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10C" w:rsidRPr="00CE45CF" w:rsidRDefault="0097110C" w:rsidP="0097110C">
      <w:pPr>
        <w:pStyle w:val="Header"/>
        <w:tabs>
          <w:tab w:val="right" w:pos="9072"/>
        </w:tabs>
        <w:rPr>
          <w:rFonts w:ascii="Times New Roman" w:hAnsi="Times New Roman"/>
          <w:sz w:val="24"/>
          <w:lang w:val="en-US"/>
        </w:rPr>
      </w:pPr>
      <w:r w:rsidRPr="00353360">
        <w:rPr>
          <w:rFonts w:ascii="Times New Roman" w:hAnsi="Times New Roman"/>
          <w:sz w:val="24"/>
        </w:rPr>
        <w:t xml:space="preserve">3GPP </w:t>
      </w:r>
      <w:smartTag w:uri="urn:schemas-microsoft-com:office:smarttags" w:element="stockticker">
        <w:r w:rsidRPr="00353360">
          <w:rPr>
            <w:rFonts w:ascii="Times New Roman" w:hAnsi="Times New Roman"/>
            <w:sz w:val="24"/>
          </w:rPr>
          <w:t>TS</w:t>
        </w:r>
        <w:r>
          <w:rPr>
            <w:rFonts w:ascii="Times New Roman" w:hAnsi="Times New Roman"/>
            <w:sz w:val="24"/>
          </w:rPr>
          <w:t>G</w:t>
        </w:r>
      </w:smartTag>
      <w:r>
        <w:rPr>
          <w:rFonts w:ascii="Times New Roman" w:hAnsi="Times New Roman"/>
          <w:sz w:val="24"/>
        </w:rPr>
        <w:t>-RAN WG4 Meeting #74</w:t>
      </w:r>
      <w:r w:rsidR="00267D92">
        <w:rPr>
          <w:rFonts w:ascii="Times New Roman" w:hAnsi="Times New Roman"/>
          <w:sz w:val="24"/>
        </w:rPr>
        <w:t>bis</w:t>
      </w:r>
      <w:r>
        <w:rPr>
          <w:rFonts w:ascii="Times New Roman" w:hAnsi="Times New Roman"/>
          <w:sz w:val="24"/>
        </w:rPr>
        <w:tab/>
        <w:t xml:space="preserve"> R4-15</w:t>
      </w:r>
      <w:r w:rsidR="003C5A07">
        <w:rPr>
          <w:rFonts w:ascii="Times New Roman" w:hAnsi="Times New Roman"/>
          <w:sz w:val="24"/>
        </w:rPr>
        <w:t>1560</w:t>
      </w:r>
    </w:p>
    <w:p w:rsidR="0097110C" w:rsidRPr="0073788B" w:rsidRDefault="00267D92" w:rsidP="0097110C">
      <w:pPr>
        <w:pStyle w:val="Header"/>
        <w:rPr>
          <w:rFonts w:ascii="Times New Roman" w:hAnsi="Times New Roman"/>
          <w:sz w:val="24"/>
        </w:rPr>
      </w:pPr>
      <w:r w:rsidRPr="00267D92">
        <w:rPr>
          <w:rFonts w:ascii="Times New Roman" w:hAnsi="Times New Roman"/>
          <w:sz w:val="24"/>
        </w:rPr>
        <w:t>RIO DE JANEIRO, BRAZIL, APRIL 20 - 24, 2015</w:t>
      </w:r>
    </w:p>
    <w:p w:rsidR="0097110C" w:rsidRPr="0064650E" w:rsidRDefault="0097110C" w:rsidP="0097110C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64650E">
        <w:rPr>
          <w:b/>
          <w:sz w:val="22"/>
          <w:lang w:val="en-US"/>
        </w:rPr>
        <w:t>Agenda Item:</w:t>
      </w:r>
      <w:r w:rsidRPr="0064650E">
        <w:rPr>
          <w:sz w:val="22"/>
          <w:lang w:val="en-US"/>
        </w:rPr>
        <w:tab/>
      </w:r>
      <w:r w:rsidR="002A6DF2">
        <w:rPr>
          <w:sz w:val="22"/>
          <w:lang w:val="en-US"/>
        </w:rPr>
        <w:t>9.2.1</w:t>
      </w:r>
    </w:p>
    <w:p w:rsidR="0097110C" w:rsidRDefault="0097110C" w:rsidP="0097110C">
      <w:pPr>
        <w:tabs>
          <w:tab w:val="left" w:pos="1985"/>
        </w:tabs>
        <w:spacing w:after="0"/>
        <w:jc w:val="both"/>
        <w:rPr>
          <w:bCs/>
          <w:sz w:val="22"/>
        </w:rPr>
      </w:pPr>
      <w:r w:rsidRPr="0064650E">
        <w:rPr>
          <w:b/>
          <w:sz w:val="22"/>
        </w:rPr>
        <w:t xml:space="preserve">Source: </w:t>
      </w:r>
      <w:r w:rsidRPr="006C0572">
        <w:rPr>
          <w:bCs/>
          <w:sz w:val="22"/>
        </w:rPr>
        <w:tab/>
        <w:t>Alcatel Lucent</w:t>
      </w:r>
    </w:p>
    <w:p w:rsidR="000467C0" w:rsidRDefault="0097110C" w:rsidP="0097110C">
      <w:pPr>
        <w:tabs>
          <w:tab w:val="left" w:pos="1985"/>
        </w:tabs>
        <w:spacing w:after="0"/>
        <w:jc w:val="both"/>
        <w:rPr>
          <w:sz w:val="22"/>
        </w:rPr>
      </w:pPr>
      <w:r w:rsidRPr="0064650E">
        <w:rPr>
          <w:b/>
          <w:sz w:val="22"/>
        </w:rPr>
        <w:t>Title:</w:t>
      </w:r>
      <w:r w:rsidR="002A6DF2">
        <w:rPr>
          <w:sz w:val="22"/>
        </w:rPr>
        <w:t xml:space="preserve"> </w:t>
      </w:r>
      <w:r w:rsidR="002A6DF2">
        <w:rPr>
          <w:sz w:val="22"/>
        </w:rPr>
        <w:tab/>
      </w:r>
      <w:r w:rsidR="000467C0">
        <w:rPr>
          <w:sz w:val="22"/>
        </w:rPr>
        <w:t>Doppler</w:t>
      </w:r>
      <w:r w:rsidR="00373013">
        <w:rPr>
          <w:sz w:val="22"/>
        </w:rPr>
        <w:t xml:space="preserve"> </w:t>
      </w:r>
      <w:r w:rsidR="00351EE7">
        <w:rPr>
          <w:sz w:val="22"/>
        </w:rPr>
        <w:t>Shift</w:t>
      </w:r>
      <w:r w:rsidR="002A6DF2">
        <w:rPr>
          <w:sz w:val="22"/>
        </w:rPr>
        <w:t xml:space="preserve"> for HST </w:t>
      </w:r>
      <w:r w:rsidR="00351EE7">
        <w:rPr>
          <w:sz w:val="22"/>
        </w:rPr>
        <w:t>Scenario</w:t>
      </w:r>
      <w:r w:rsidR="00373013">
        <w:rPr>
          <w:sz w:val="22"/>
        </w:rPr>
        <w:t xml:space="preserve"> </w:t>
      </w:r>
      <w:r w:rsidR="002A6DF2">
        <w:rPr>
          <w:sz w:val="22"/>
        </w:rPr>
        <w:t>with Leaky Cable</w:t>
      </w:r>
    </w:p>
    <w:p w:rsidR="0097110C" w:rsidRPr="0064650E" w:rsidRDefault="0097110C" w:rsidP="0097110C">
      <w:pPr>
        <w:tabs>
          <w:tab w:val="left" w:pos="1985"/>
        </w:tabs>
        <w:spacing w:after="0"/>
        <w:jc w:val="both"/>
        <w:rPr>
          <w:sz w:val="22"/>
        </w:rPr>
      </w:pPr>
      <w:r w:rsidRPr="0064650E">
        <w:rPr>
          <w:b/>
          <w:sz w:val="22"/>
        </w:rPr>
        <w:t>Document for:</w:t>
      </w:r>
      <w:r w:rsidRPr="0064650E">
        <w:rPr>
          <w:sz w:val="22"/>
        </w:rPr>
        <w:tab/>
      </w:r>
      <w:r>
        <w:rPr>
          <w:sz w:val="22"/>
        </w:rPr>
        <w:t>Discussion</w:t>
      </w:r>
    </w:p>
    <w:p w:rsidR="0097110C" w:rsidRPr="00B37AFD" w:rsidRDefault="0097110C" w:rsidP="0097110C">
      <w:pPr>
        <w:pStyle w:val="Heading1"/>
      </w:pPr>
      <w:r w:rsidRPr="00B37AFD">
        <w:t>Introduction</w:t>
      </w:r>
    </w:p>
    <w:p w:rsidR="00886783" w:rsidRDefault="000467C0" w:rsidP="00234C80">
      <w:pPr>
        <w:pStyle w:val="BodyText"/>
        <w:rPr>
          <w:sz w:val="20"/>
          <w:szCs w:val="20"/>
          <w:lang w:val="en-GB"/>
        </w:rPr>
      </w:pPr>
      <w:bookmarkStart w:id="0" w:name="OLE_LINK13"/>
      <w:bookmarkStart w:id="1" w:name="OLE_LINK14"/>
      <w:r>
        <w:rPr>
          <w:sz w:val="20"/>
          <w:szCs w:val="20"/>
          <w:lang w:val="en-GB"/>
        </w:rPr>
        <w:t>In RAN</w:t>
      </w:r>
      <w:r w:rsidR="00373013">
        <w:rPr>
          <w:sz w:val="20"/>
          <w:szCs w:val="20"/>
          <w:lang w:val="en-GB"/>
        </w:rPr>
        <w:t>4#74</w:t>
      </w:r>
      <w:r w:rsidR="00CE0D45" w:rsidRPr="00234C80">
        <w:rPr>
          <w:sz w:val="20"/>
          <w:szCs w:val="20"/>
          <w:lang w:val="en-GB"/>
        </w:rPr>
        <w:t xml:space="preserve">, </w:t>
      </w:r>
      <w:r w:rsidR="00373013">
        <w:rPr>
          <w:sz w:val="20"/>
          <w:szCs w:val="20"/>
          <w:lang w:val="en-GB"/>
        </w:rPr>
        <w:t xml:space="preserve">two WFs were agreed: one </w:t>
      </w:r>
      <w:r w:rsidR="00373013" w:rsidRPr="00373013">
        <w:rPr>
          <w:sz w:val="20"/>
          <w:szCs w:val="20"/>
          <w:lang w:val="en-GB"/>
        </w:rPr>
        <w:t>on high speed train scenarios</w:t>
      </w:r>
      <w:r w:rsidR="00886783">
        <w:rPr>
          <w:sz w:val="20"/>
          <w:szCs w:val="20"/>
          <w:lang w:val="en-GB"/>
        </w:rPr>
        <w:t xml:space="preserve"> [1] and the other on </w:t>
      </w:r>
      <w:r w:rsidR="00886783" w:rsidRPr="00886783">
        <w:rPr>
          <w:sz w:val="20"/>
          <w:szCs w:val="20"/>
          <w:lang w:val="en-GB"/>
        </w:rPr>
        <w:t>evaluation for high speed train scenarios</w:t>
      </w:r>
      <w:r w:rsidR="00886783">
        <w:rPr>
          <w:sz w:val="20"/>
          <w:szCs w:val="20"/>
          <w:lang w:val="en-GB"/>
        </w:rPr>
        <w:t xml:space="preserve"> [2]. Although more detail for the </w:t>
      </w:r>
      <w:r w:rsidR="000D2C06">
        <w:rPr>
          <w:sz w:val="20"/>
          <w:szCs w:val="20"/>
          <w:lang w:val="en-GB"/>
        </w:rPr>
        <w:t xml:space="preserve">parameters for the </w:t>
      </w:r>
      <w:r w:rsidR="00886783" w:rsidRPr="00886783">
        <w:rPr>
          <w:sz w:val="20"/>
          <w:szCs w:val="20"/>
          <w:lang w:val="en-GB"/>
        </w:rPr>
        <w:t>scenarios</w:t>
      </w:r>
      <w:r w:rsidR="00886783">
        <w:rPr>
          <w:sz w:val="20"/>
          <w:szCs w:val="20"/>
          <w:lang w:val="en-GB"/>
        </w:rPr>
        <w:t xml:space="preserve"> are still under discussion</w:t>
      </w:r>
      <w:r w:rsidR="000D2C06">
        <w:rPr>
          <w:sz w:val="20"/>
          <w:szCs w:val="20"/>
          <w:lang w:val="en-GB"/>
        </w:rPr>
        <w:t xml:space="preserve"> [3]</w:t>
      </w:r>
      <w:r w:rsidR="00886783">
        <w:rPr>
          <w:sz w:val="20"/>
          <w:szCs w:val="20"/>
          <w:lang w:val="en-GB"/>
        </w:rPr>
        <w:t xml:space="preserve">, </w:t>
      </w:r>
      <w:r w:rsidR="000D2C06">
        <w:rPr>
          <w:sz w:val="20"/>
          <w:szCs w:val="20"/>
          <w:lang w:val="en-GB"/>
        </w:rPr>
        <w:t>the basic scenarios may be summarised in the following table</w:t>
      </w:r>
    </w:p>
    <w:p w:rsidR="00886783" w:rsidRDefault="00886783" w:rsidP="00234C80">
      <w:pPr>
        <w:pStyle w:val="BodyText"/>
        <w:rPr>
          <w:sz w:val="20"/>
          <w:szCs w:val="20"/>
          <w:lang w:val="en-GB"/>
        </w:rPr>
      </w:pPr>
    </w:p>
    <w:p w:rsidR="001B4AD8" w:rsidRPr="001B4AD8" w:rsidRDefault="001B4AD8" w:rsidP="001B4AD8">
      <w:pPr>
        <w:pStyle w:val="BodyText"/>
        <w:jc w:val="center"/>
        <w:rPr>
          <w:b/>
          <w:sz w:val="20"/>
          <w:szCs w:val="20"/>
          <w:lang w:val="en-GB"/>
        </w:rPr>
      </w:pPr>
      <w:r w:rsidRPr="001B4AD8">
        <w:rPr>
          <w:b/>
          <w:sz w:val="20"/>
          <w:szCs w:val="20"/>
          <w:lang w:val="en-GB"/>
        </w:rPr>
        <w:t xml:space="preserve">Table 1: Basic high speed train </w:t>
      </w:r>
      <w:r w:rsidR="007716A4">
        <w:rPr>
          <w:b/>
          <w:sz w:val="20"/>
          <w:szCs w:val="20"/>
          <w:lang w:val="en-GB"/>
        </w:rPr>
        <w:t xml:space="preserve">(HST) </w:t>
      </w:r>
      <w:r w:rsidRPr="001B4AD8">
        <w:rPr>
          <w:b/>
          <w:sz w:val="20"/>
          <w:szCs w:val="20"/>
          <w:lang w:val="en-GB"/>
        </w:rPr>
        <w:t>scenarios</w:t>
      </w:r>
    </w:p>
    <w:tbl>
      <w:tblPr>
        <w:tblStyle w:val="TableGrid"/>
        <w:tblW w:w="0" w:type="auto"/>
        <w:jc w:val="center"/>
        <w:tblLook w:val="04A0"/>
      </w:tblPr>
      <w:tblGrid>
        <w:gridCol w:w="1039"/>
        <w:gridCol w:w="1350"/>
        <w:gridCol w:w="2317"/>
        <w:gridCol w:w="1081"/>
        <w:gridCol w:w="2381"/>
      </w:tblGrid>
      <w:tr w:rsidR="001B4AD8" w:rsidTr="00D77DEE">
        <w:trPr>
          <w:jc w:val="center"/>
        </w:trPr>
        <w:tc>
          <w:tcPr>
            <w:tcW w:w="1039" w:type="dxa"/>
          </w:tcPr>
          <w:p w:rsidR="001B4AD8" w:rsidRPr="00216E03" w:rsidRDefault="001B4AD8" w:rsidP="00234C80">
            <w:pPr>
              <w:pStyle w:val="BodyText"/>
              <w:rPr>
                <w:b/>
                <w:sz w:val="20"/>
                <w:szCs w:val="20"/>
                <w:lang w:val="en-GB"/>
              </w:rPr>
            </w:pPr>
            <w:r w:rsidRPr="00216E03">
              <w:rPr>
                <w:b/>
                <w:sz w:val="20"/>
                <w:szCs w:val="20"/>
                <w:lang w:val="en-GB"/>
              </w:rPr>
              <w:t>Scenarios</w:t>
            </w:r>
          </w:p>
        </w:tc>
        <w:tc>
          <w:tcPr>
            <w:tcW w:w="1350" w:type="dxa"/>
          </w:tcPr>
          <w:p w:rsidR="001B4AD8" w:rsidRPr="00216E03" w:rsidRDefault="001B4AD8" w:rsidP="00234C80">
            <w:pPr>
              <w:pStyle w:val="BodyText"/>
              <w:rPr>
                <w:b/>
                <w:sz w:val="20"/>
                <w:szCs w:val="20"/>
                <w:lang w:val="en-GB"/>
              </w:rPr>
            </w:pPr>
            <w:r w:rsidRPr="00216E03">
              <w:rPr>
                <w:b/>
                <w:sz w:val="20"/>
                <w:szCs w:val="20"/>
                <w:lang w:val="en-GB"/>
              </w:rPr>
              <w:t>Environment</w:t>
            </w:r>
          </w:p>
        </w:tc>
        <w:tc>
          <w:tcPr>
            <w:tcW w:w="2317" w:type="dxa"/>
          </w:tcPr>
          <w:p w:rsidR="001B4AD8" w:rsidRPr="00216E03" w:rsidRDefault="001B4AD8" w:rsidP="00234C80">
            <w:pPr>
              <w:pStyle w:val="BodyText"/>
              <w:rPr>
                <w:b/>
                <w:sz w:val="20"/>
                <w:szCs w:val="20"/>
                <w:lang w:val="en-GB"/>
              </w:rPr>
            </w:pPr>
            <w:r w:rsidRPr="00216E03">
              <w:rPr>
                <w:b/>
                <w:sz w:val="20"/>
                <w:szCs w:val="20"/>
                <w:lang w:val="en-GB"/>
              </w:rPr>
              <w:t>Method for extend</w:t>
            </w:r>
            <w:r w:rsidR="005D701E">
              <w:rPr>
                <w:b/>
                <w:sz w:val="20"/>
                <w:szCs w:val="20"/>
                <w:lang w:val="en-GB"/>
              </w:rPr>
              <w:t>ing</w:t>
            </w:r>
            <w:r w:rsidRPr="00216E03">
              <w:rPr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16E03">
              <w:rPr>
                <w:b/>
                <w:sz w:val="20"/>
                <w:szCs w:val="20"/>
                <w:lang w:val="en-GB"/>
              </w:rPr>
              <w:t>eNB</w:t>
            </w:r>
            <w:proofErr w:type="spellEnd"/>
            <w:r w:rsidRPr="00216E03">
              <w:rPr>
                <w:b/>
                <w:sz w:val="20"/>
                <w:szCs w:val="20"/>
                <w:lang w:val="en-GB"/>
              </w:rPr>
              <w:t xml:space="preserve"> signals</w:t>
            </w:r>
          </w:p>
        </w:tc>
        <w:tc>
          <w:tcPr>
            <w:tcW w:w="1081" w:type="dxa"/>
          </w:tcPr>
          <w:p w:rsidR="001B4AD8" w:rsidRPr="00216E03" w:rsidRDefault="001B4AD8" w:rsidP="00234C80">
            <w:pPr>
              <w:pStyle w:val="BodyText"/>
              <w:rPr>
                <w:b/>
                <w:sz w:val="20"/>
                <w:szCs w:val="20"/>
                <w:lang w:val="en-GB"/>
              </w:rPr>
            </w:pPr>
            <w:r w:rsidRPr="00216E03">
              <w:rPr>
                <w:b/>
                <w:sz w:val="20"/>
                <w:szCs w:val="20"/>
                <w:lang w:val="en-GB"/>
              </w:rPr>
              <w:t>RRH IDs</w:t>
            </w:r>
          </w:p>
        </w:tc>
        <w:tc>
          <w:tcPr>
            <w:tcW w:w="2381" w:type="dxa"/>
          </w:tcPr>
          <w:p w:rsidR="001B4AD8" w:rsidRPr="00216E03" w:rsidRDefault="001B4AD8" w:rsidP="003023B5">
            <w:pPr>
              <w:pStyle w:val="BodyText"/>
              <w:rPr>
                <w:b/>
                <w:sz w:val="20"/>
                <w:szCs w:val="20"/>
                <w:lang w:val="en-GB"/>
              </w:rPr>
            </w:pPr>
            <w:r w:rsidRPr="00216E03">
              <w:rPr>
                <w:b/>
                <w:sz w:val="20"/>
                <w:szCs w:val="20"/>
                <w:lang w:val="en-GB"/>
              </w:rPr>
              <w:t>Repeater in Carriage</w:t>
            </w:r>
          </w:p>
        </w:tc>
      </w:tr>
      <w:tr w:rsidR="005D701E" w:rsidTr="00D77DEE">
        <w:trPr>
          <w:jc w:val="center"/>
        </w:trPr>
        <w:tc>
          <w:tcPr>
            <w:tcW w:w="1039" w:type="dxa"/>
          </w:tcPr>
          <w:p w:rsidR="005D701E" w:rsidRDefault="005D701E" w:rsidP="00234C80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</w:t>
            </w:r>
          </w:p>
        </w:tc>
        <w:tc>
          <w:tcPr>
            <w:tcW w:w="1350" w:type="dxa"/>
            <w:vMerge w:val="restart"/>
          </w:tcPr>
          <w:p w:rsidR="005D701E" w:rsidRDefault="005D701E" w:rsidP="00A4067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Open </w:t>
            </w:r>
            <w:r w:rsidR="00A4067A">
              <w:rPr>
                <w:sz w:val="20"/>
                <w:szCs w:val="20"/>
                <w:lang w:val="en-GB"/>
              </w:rPr>
              <w:t>space</w:t>
            </w:r>
          </w:p>
        </w:tc>
        <w:tc>
          <w:tcPr>
            <w:tcW w:w="2317" w:type="dxa"/>
          </w:tcPr>
          <w:p w:rsidR="005D701E" w:rsidRDefault="005D701E" w:rsidP="00234C80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RRHs</w:t>
            </w:r>
          </w:p>
        </w:tc>
        <w:tc>
          <w:tcPr>
            <w:tcW w:w="1081" w:type="dxa"/>
          </w:tcPr>
          <w:p w:rsidR="005D701E" w:rsidRDefault="005D701E" w:rsidP="00BE16A6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Same</w:t>
            </w:r>
          </w:p>
        </w:tc>
        <w:tc>
          <w:tcPr>
            <w:tcW w:w="2381" w:type="dxa"/>
          </w:tcPr>
          <w:p w:rsidR="005D701E" w:rsidRDefault="005D701E" w:rsidP="003023B5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</w:t>
            </w:r>
          </w:p>
        </w:tc>
      </w:tr>
      <w:tr w:rsidR="005D701E" w:rsidTr="00D77DEE">
        <w:trPr>
          <w:jc w:val="center"/>
        </w:trPr>
        <w:tc>
          <w:tcPr>
            <w:tcW w:w="1039" w:type="dxa"/>
          </w:tcPr>
          <w:p w:rsidR="005D701E" w:rsidRDefault="005D701E" w:rsidP="00234C80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50" w:type="dxa"/>
            <w:vMerge/>
          </w:tcPr>
          <w:p w:rsidR="005D701E" w:rsidRDefault="005D701E" w:rsidP="00216E03">
            <w:pPr>
              <w:pStyle w:val="BodyText"/>
              <w:rPr>
                <w:sz w:val="20"/>
                <w:szCs w:val="20"/>
                <w:lang w:val="en-GB"/>
              </w:rPr>
            </w:pPr>
          </w:p>
        </w:tc>
        <w:tc>
          <w:tcPr>
            <w:tcW w:w="2317" w:type="dxa"/>
          </w:tcPr>
          <w:p w:rsidR="005D701E" w:rsidRDefault="005D701E" w:rsidP="00234C80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</w:t>
            </w:r>
          </w:p>
        </w:tc>
        <w:tc>
          <w:tcPr>
            <w:tcW w:w="1081" w:type="dxa"/>
          </w:tcPr>
          <w:p w:rsidR="005D701E" w:rsidRDefault="005D701E" w:rsidP="00234C80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N/A</w:t>
            </w:r>
          </w:p>
        </w:tc>
        <w:tc>
          <w:tcPr>
            <w:tcW w:w="2381" w:type="dxa"/>
          </w:tcPr>
          <w:p w:rsidR="005D701E" w:rsidRDefault="005D701E" w:rsidP="003023B5">
            <w:pPr>
              <w:pStyle w:val="BodyText"/>
              <w:rPr>
                <w:sz w:val="20"/>
                <w:szCs w:val="20"/>
                <w:lang w:val="en-GB"/>
              </w:rPr>
            </w:pPr>
            <w:r w:rsidRPr="00FD7DFF">
              <w:rPr>
                <w:sz w:val="20"/>
                <w:szCs w:val="20"/>
                <w:lang w:val="en-GB"/>
              </w:rPr>
              <w:t>Yes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5A75B0">
              <w:rPr>
                <w:sz w:val="20"/>
                <w:szCs w:val="20"/>
                <w:lang w:val="en-GB"/>
              </w:rPr>
              <w:t>with leaky cable</w:t>
            </w:r>
          </w:p>
        </w:tc>
      </w:tr>
      <w:tr w:rsidR="005D701E" w:rsidTr="00D77DEE">
        <w:trPr>
          <w:jc w:val="center"/>
        </w:trPr>
        <w:tc>
          <w:tcPr>
            <w:tcW w:w="1039" w:type="dxa"/>
          </w:tcPr>
          <w:p w:rsidR="005D701E" w:rsidRDefault="005D701E" w:rsidP="003023B5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50" w:type="dxa"/>
            <w:vMerge/>
          </w:tcPr>
          <w:p w:rsidR="005D701E" w:rsidRDefault="005D701E" w:rsidP="00216E03">
            <w:pPr>
              <w:pStyle w:val="BodyText"/>
              <w:rPr>
                <w:sz w:val="20"/>
                <w:szCs w:val="20"/>
                <w:lang w:val="en-GB"/>
              </w:rPr>
            </w:pPr>
          </w:p>
        </w:tc>
        <w:tc>
          <w:tcPr>
            <w:tcW w:w="2317" w:type="dxa"/>
          </w:tcPr>
          <w:p w:rsidR="005D701E" w:rsidRDefault="005D701E" w:rsidP="003023B5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</w:t>
            </w:r>
          </w:p>
        </w:tc>
        <w:tc>
          <w:tcPr>
            <w:tcW w:w="1081" w:type="dxa"/>
          </w:tcPr>
          <w:p w:rsidR="005D701E" w:rsidRDefault="005D701E" w:rsidP="003023B5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N/A</w:t>
            </w:r>
          </w:p>
        </w:tc>
        <w:tc>
          <w:tcPr>
            <w:tcW w:w="2381" w:type="dxa"/>
          </w:tcPr>
          <w:p w:rsidR="005D701E" w:rsidRDefault="005D701E" w:rsidP="003023B5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</w:t>
            </w:r>
          </w:p>
        </w:tc>
      </w:tr>
      <w:tr w:rsidR="005D701E" w:rsidTr="00D77DEE">
        <w:trPr>
          <w:jc w:val="center"/>
        </w:trPr>
        <w:tc>
          <w:tcPr>
            <w:tcW w:w="1039" w:type="dxa"/>
          </w:tcPr>
          <w:p w:rsidR="005D701E" w:rsidRDefault="005D701E" w:rsidP="003023B5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2a</w:t>
            </w:r>
          </w:p>
        </w:tc>
        <w:tc>
          <w:tcPr>
            <w:tcW w:w="1350" w:type="dxa"/>
            <w:vMerge w:val="restart"/>
          </w:tcPr>
          <w:p w:rsidR="005D701E" w:rsidRDefault="005D701E" w:rsidP="003023B5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</w:t>
            </w:r>
            <w:r w:rsidRPr="00BE16A6">
              <w:rPr>
                <w:sz w:val="20"/>
                <w:szCs w:val="20"/>
                <w:lang w:val="en-GB"/>
              </w:rPr>
              <w:t>unnel</w:t>
            </w:r>
          </w:p>
        </w:tc>
        <w:tc>
          <w:tcPr>
            <w:tcW w:w="2317" w:type="dxa"/>
          </w:tcPr>
          <w:p w:rsidR="005D701E" w:rsidRDefault="005D701E" w:rsidP="003023B5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RRHs</w:t>
            </w:r>
          </w:p>
        </w:tc>
        <w:tc>
          <w:tcPr>
            <w:tcW w:w="1081" w:type="dxa"/>
          </w:tcPr>
          <w:p w:rsidR="005D701E" w:rsidRDefault="005D701E" w:rsidP="003023B5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Same</w:t>
            </w:r>
          </w:p>
        </w:tc>
        <w:tc>
          <w:tcPr>
            <w:tcW w:w="2381" w:type="dxa"/>
          </w:tcPr>
          <w:p w:rsidR="005D701E" w:rsidRDefault="005D701E" w:rsidP="003023B5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 with l</w:t>
            </w:r>
            <w:r w:rsidRPr="00332F03">
              <w:rPr>
                <w:sz w:val="20"/>
                <w:szCs w:val="20"/>
                <w:lang w:val="en-GB"/>
              </w:rPr>
              <w:t>eaky cabl</w:t>
            </w:r>
            <w:r>
              <w:rPr>
                <w:sz w:val="20"/>
                <w:szCs w:val="20"/>
                <w:lang w:val="en-GB"/>
              </w:rPr>
              <w:t>e</w:t>
            </w:r>
          </w:p>
        </w:tc>
      </w:tr>
      <w:tr w:rsidR="005D701E" w:rsidTr="00D77DEE">
        <w:trPr>
          <w:jc w:val="center"/>
        </w:trPr>
        <w:tc>
          <w:tcPr>
            <w:tcW w:w="1039" w:type="dxa"/>
          </w:tcPr>
          <w:p w:rsidR="005D701E" w:rsidRDefault="005D701E" w:rsidP="003023B5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2b</w:t>
            </w:r>
          </w:p>
        </w:tc>
        <w:tc>
          <w:tcPr>
            <w:tcW w:w="1350" w:type="dxa"/>
            <w:vMerge/>
          </w:tcPr>
          <w:p w:rsidR="005D701E" w:rsidRDefault="005D701E" w:rsidP="003023B5">
            <w:pPr>
              <w:pStyle w:val="BodyText"/>
              <w:rPr>
                <w:sz w:val="20"/>
                <w:szCs w:val="20"/>
                <w:lang w:val="en-GB"/>
              </w:rPr>
            </w:pPr>
          </w:p>
        </w:tc>
        <w:tc>
          <w:tcPr>
            <w:tcW w:w="2317" w:type="dxa"/>
          </w:tcPr>
          <w:p w:rsidR="005D701E" w:rsidRDefault="005D701E" w:rsidP="003023B5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RRHs</w:t>
            </w:r>
          </w:p>
        </w:tc>
        <w:tc>
          <w:tcPr>
            <w:tcW w:w="1081" w:type="dxa"/>
          </w:tcPr>
          <w:p w:rsidR="005D701E" w:rsidRDefault="005D701E" w:rsidP="003023B5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Different</w:t>
            </w:r>
          </w:p>
        </w:tc>
        <w:tc>
          <w:tcPr>
            <w:tcW w:w="2381" w:type="dxa"/>
          </w:tcPr>
          <w:p w:rsidR="005D701E" w:rsidRDefault="005D701E" w:rsidP="003023B5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 with l</w:t>
            </w:r>
            <w:r w:rsidRPr="00332F03">
              <w:rPr>
                <w:sz w:val="20"/>
                <w:szCs w:val="20"/>
                <w:lang w:val="en-GB"/>
              </w:rPr>
              <w:t>eaky cabl</w:t>
            </w:r>
            <w:r>
              <w:rPr>
                <w:sz w:val="20"/>
                <w:szCs w:val="20"/>
                <w:lang w:val="en-GB"/>
              </w:rPr>
              <w:t>e</w:t>
            </w:r>
          </w:p>
        </w:tc>
      </w:tr>
      <w:tr w:rsidR="005D701E" w:rsidTr="00D77DEE">
        <w:trPr>
          <w:jc w:val="center"/>
        </w:trPr>
        <w:tc>
          <w:tcPr>
            <w:tcW w:w="1039" w:type="dxa"/>
          </w:tcPr>
          <w:p w:rsidR="005D701E" w:rsidRDefault="005D701E" w:rsidP="003023B5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2c</w:t>
            </w:r>
          </w:p>
        </w:tc>
        <w:tc>
          <w:tcPr>
            <w:tcW w:w="1350" w:type="dxa"/>
            <w:vMerge/>
          </w:tcPr>
          <w:p w:rsidR="005D701E" w:rsidRDefault="005D701E" w:rsidP="003023B5">
            <w:pPr>
              <w:pStyle w:val="BodyText"/>
              <w:rPr>
                <w:sz w:val="20"/>
                <w:szCs w:val="20"/>
                <w:lang w:val="en-GB"/>
              </w:rPr>
            </w:pPr>
          </w:p>
        </w:tc>
        <w:tc>
          <w:tcPr>
            <w:tcW w:w="2317" w:type="dxa"/>
          </w:tcPr>
          <w:p w:rsidR="005D701E" w:rsidRDefault="005D701E" w:rsidP="003023B5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Leaky cables</w:t>
            </w:r>
          </w:p>
        </w:tc>
        <w:tc>
          <w:tcPr>
            <w:tcW w:w="1081" w:type="dxa"/>
          </w:tcPr>
          <w:p w:rsidR="005D701E" w:rsidRDefault="005D701E" w:rsidP="003023B5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N/A</w:t>
            </w:r>
          </w:p>
        </w:tc>
        <w:tc>
          <w:tcPr>
            <w:tcW w:w="2381" w:type="dxa"/>
          </w:tcPr>
          <w:p w:rsidR="005D701E" w:rsidRDefault="005D701E" w:rsidP="003023B5">
            <w:pPr>
              <w:pStyle w:val="BodyText"/>
              <w:rPr>
                <w:sz w:val="20"/>
                <w:szCs w:val="20"/>
                <w:lang w:val="en-GB"/>
              </w:rPr>
            </w:pPr>
            <w:r w:rsidRPr="00332F03">
              <w:rPr>
                <w:sz w:val="20"/>
                <w:szCs w:val="20"/>
                <w:lang w:val="en-GB"/>
              </w:rPr>
              <w:t>Yes with leaky cable</w:t>
            </w:r>
          </w:p>
        </w:tc>
      </w:tr>
      <w:tr w:rsidR="005D701E" w:rsidTr="00D77DEE">
        <w:trPr>
          <w:jc w:val="center"/>
        </w:trPr>
        <w:tc>
          <w:tcPr>
            <w:tcW w:w="1039" w:type="dxa"/>
          </w:tcPr>
          <w:p w:rsidR="005D701E" w:rsidRDefault="005D701E" w:rsidP="003023B5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2d</w:t>
            </w:r>
          </w:p>
        </w:tc>
        <w:tc>
          <w:tcPr>
            <w:tcW w:w="1350" w:type="dxa"/>
            <w:vMerge/>
          </w:tcPr>
          <w:p w:rsidR="005D701E" w:rsidRDefault="005D701E" w:rsidP="003023B5">
            <w:pPr>
              <w:pStyle w:val="BodyText"/>
              <w:rPr>
                <w:sz w:val="20"/>
                <w:szCs w:val="20"/>
                <w:lang w:val="en-GB"/>
              </w:rPr>
            </w:pPr>
          </w:p>
        </w:tc>
        <w:tc>
          <w:tcPr>
            <w:tcW w:w="2317" w:type="dxa"/>
          </w:tcPr>
          <w:p w:rsidR="005D701E" w:rsidRDefault="005D701E" w:rsidP="003023B5">
            <w:pPr>
              <w:pStyle w:val="BodyText"/>
              <w:rPr>
                <w:sz w:val="20"/>
                <w:szCs w:val="20"/>
                <w:lang w:val="en-GB"/>
              </w:rPr>
            </w:pPr>
            <w:r w:rsidRPr="00332F03">
              <w:rPr>
                <w:sz w:val="20"/>
                <w:szCs w:val="20"/>
                <w:lang w:val="en-GB"/>
              </w:rPr>
              <w:t>RRHs</w:t>
            </w:r>
          </w:p>
        </w:tc>
        <w:tc>
          <w:tcPr>
            <w:tcW w:w="1081" w:type="dxa"/>
          </w:tcPr>
          <w:p w:rsidR="005D701E" w:rsidRDefault="005D701E" w:rsidP="003023B5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Same</w:t>
            </w:r>
          </w:p>
        </w:tc>
        <w:tc>
          <w:tcPr>
            <w:tcW w:w="2381" w:type="dxa"/>
          </w:tcPr>
          <w:p w:rsidR="005D701E" w:rsidRDefault="005D701E" w:rsidP="003023B5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</w:t>
            </w:r>
          </w:p>
        </w:tc>
      </w:tr>
      <w:tr w:rsidR="005D701E" w:rsidTr="00D77DEE">
        <w:trPr>
          <w:jc w:val="center"/>
        </w:trPr>
        <w:tc>
          <w:tcPr>
            <w:tcW w:w="1039" w:type="dxa"/>
          </w:tcPr>
          <w:p w:rsidR="005D701E" w:rsidRDefault="005D701E" w:rsidP="003023B5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2e</w:t>
            </w:r>
          </w:p>
        </w:tc>
        <w:tc>
          <w:tcPr>
            <w:tcW w:w="1350" w:type="dxa"/>
            <w:vMerge/>
          </w:tcPr>
          <w:p w:rsidR="005D701E" w:rsidRDefault="005D701E" w:rsidP="003023B5">
            <w:pPr>
              <w:pStyle w:val="BodyText"/>
              <w:rPr>
                <w:sz w:val="20"/>
                <w:szCs w:val="20"/>
                <w:lang w:val="en-GB"/>
              </w:rPr>
            </w:pPr>
          </w:p>
        </w:tc>
        <w:tc>
          <w:tcPr>
            <w:tcW w:w="2317" w:type="dxa"/>
          </w:tcPr>
          <w:p w:rsidR="005D701E" w:rsidRDefault="005D701E" w:rsidP="003023B5">
            <w:pPr>
              <w:pStyle w:val="BodyText"/>
              <w:rPr>
                <w:sz w:val="20"/>
                <w:szCs w:val="20"/>
                <w:lang w:val="en-GB"/>
              </w:rPr>
            </w:pPr>
            <w:r w:rsidRPr="00332F03">
              <w:rPr>
                <w:sz w:val="20"/>
                <w:szCs w:val="20"/>
                <w:lang w:val="en-GB"/>
              </w:rPr>
              <w:t>RRHs</w:t>
            </w:r>
          </w:p>
        </w:tc>
        <w:tc>
          <w:tcPr>
            <w:tcW w:w="1081" w:type="dxa"/>
          </w:tcPr>
          <w:p w:rsidR="005D701E" w:rsidRDefault="005D701E" w:rsidP="003023B5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Different</w:t>
            </w:r>
          </w:p>
        </w:tc>
        <w:tc>
          <w:tcPr>
            <w:tcW w:w="2381" w:type="dxa"/>
          </w:tcPr>
          <w:p w:rsidR="005D701E" w:rsidRDefault="005D701E" w:rsidP="003023B5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</w:t>
            </w:r>
          </w:p>
        </w:tc>
      </w:tr>
    </w:tbl>
    <w:p w:rsidR="005D701E" w:rsidRDefault="005D701E" w:rsidP="00234C80">
      <w:pPr>
        <w:pStyle w:val="BodyText"/>
        <w:rPr>
          <w:sz w:val="20"/>
          <w:szCs w:val="20"/>
          <w:lang w:val="en-GB"/>
        </w:rPr>
      </w:pPr>
    </w:p>
    <w:p w:rsidR="00277926" w:rsidRDefault="005D701E" w:rsidP="005D701E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As shown in the above table, from </w:t>
      </w:r>
      <w:r w:rsidR="00D77DEE">
        <w:rPr>
          <w:sz w:val="20"/>
          <w:szCs w:val="20"/>
          <w:lang w:val="en-GB"/>
        </w:rPr>
        <w:t xml:space="preserve">RF </w:t>
      </w:r>
      <w:r>
        <w:rPr>
          <w:sz w:val="20"/>
          <w:szCs w:val="20"/>
          <w:lang w:val="en-GB"/>
        </w:rPr>
        <w:t xml:space="preserve">environment point of view, both open area and tunnel cases are considered. </w:t>
      </w:r>
      <w:r w:rsidR="007631FA">
        <w:rPr>
          <w:sz w:val="20"/>
          <w:szCs w:val="20"/>
          <w:lang w:val="en-GB"/>
        </w:rPr>
        <w:t xml:space="preserve">For tunnel environment, either </w:t>
      </w:r>
      <w:r>
        <w:rPr>
          <w:sz w:val="20"/>
          <w:szCs w:val="20"/>
          <w:lang w:val="en-GB"/>
        </w:rPr>
        <w:t>RRH</w:t>
      </w:r>
      <w:r w:rsidR="00841B00">
        <w:rPr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 xml:space="preserve"> or leaky table</w:t>
      </w:r>
      <w:r w:rsidR="007631FA">
        <w:rPr>
          <w:sz w:val="20"/>
          <w:szCs w:val="20"/>
          <w:lang w:val="en-GB"/>
        </w:rPr>
        <w:t xml:space="preserve"> may be used to extend the </w:t>
      </w:r>
      <w:proofErr w:type="spellStart"/>
      <w:r w:rsidR="007631FA">
        <w:rPr>
          <w:sz w:val="20"/>
          <w:szCs w:val="20"/>
          <w:lang w:val="en-GB"/>
        </w:rPr>
        <w:t>eNB</w:t>
      </w:r>
      <w:proofErr w:type="spellEnd"/>
      <w:r w:rsidR="007631FA">
        <w:rPr>
          <w:sz w:val="20"/>
          <w:szCs w:val="20"/>
          <w:lang w:val="en-GB"/>
        </w:rPr>
        <w:t xml:space="preserve"> coverage.</w:t>
      </w:r>
      <w:r w:rsidR="00362804">
        <w:rPr>
          <w:sz w:val="20"/>
          <w:szCs w:val="20"/>
          <w:lang w:val="en-GB"/>
        </w:rPr>
        <w:t xml:space="preserve"> </w:t>
      </w:r>
      <w:r w:rsidRPr="005D701E">
        <w:rPr>
          <w:sz w:val="20"/>
          <w:szCs w:val="20"/>
          <w:lang w:val="en-GB"/>
        </w:rPr>
        <w:t xml:space="preserve">In the following, </w:t>
      </w:r>
      <w:r>
        <w:rPr>
          <w:sz w:val="20"/>
          <w:szCs w:val="20"/>
          <w:lang w:val="en-GB"/>
        </w:rPr>
        <w:t xml:space="preserve">we discuss </w:t>
      </w:r>
      <w:r w:rsidRPr="005D701E">
        <w:rPr>
          <w:sz w:val="20"/>
          <w:szCs w:val="20"/>
          <w:lang w:val="en-GB"/>
        </w:rPr>
        <w:t xml:space="preserve">the </w:t>
      </w:r>
      <w:r w:rsidR="007631FA">
        <w:rPr>
          <w:sz w:val="20"/>
          <w:szCs w:val="20"/>
          <w:lang w:val="en-GB"/>
        </w:rPr>
        <w:t xml:space="preserve">downlink </w:t>
      </w:r>
      <w:r w:rsidR="002A6DF2">
        <w:rPr>
          <w:sz w:val="20"/>
          <w:szCs w:val="20"/>
          <w:lang w:val="en-GB"/>
        </w:rPr>
        <w:t>Doppler frequency shift when leaky cable is used</w:t>
      </w:r>
      <w:r w:rsidR="007631FA">
        <w:rPr>
          <w:sz w:val="20"/>
          <w:szCs w:val="20"/>
          <w:lang w:val="en-GB"/>
        </w:rPr>
        <w:t xml:space="preserve"> </w:t>
      </w:r>
      <w:r w:rsidR="007631FA" w:rsidRPr="007631FA">
        <w:rPr>
          <w:sz w:val="20"/>
          <w:szCs w:val="20"/>
          <w:lang w:val="en-GB"/>
        </w:rPr>
        <w:t xml:space="preserve">to extend the </w:t>
      </w:r>
      <w:proofErr w:type="spellStart"/>
      <w:r w:rsidR="007631FA" w:rsidRPr="007631FA">
        <w:rPr>
          <w:sz w:val="20"/>
          <w:szCs w:val="20"/>
          <w:lang w:val="en-GB"/>
        </w:rPr>
        <w:t>eNB</w:t>
      </w:r>
      <w:proofErr w:type="spellEnd"/>
      <w:r w:rsidR="007631FA" w:rsidRPr="007631FA">
        <w:rPr>
          <w:sz w:val="20"/>
          <w:szCs w:val="20"/>
          <w:lang w:val="en-GB"/>
        </w:rPr>
        <w:t xml:space="preserve"> coverage</w:t>
      </w:r>
      <w:r w:rsidR="00362804">
        <w:rPr>
          <w:sz w:val="20"/>
          <w:szCs w:val="20"/>
          <w:lang w:val="en-GB"/>
        </w:rPr>
        <w:t>, assuming the repeaters installed in the carriage only provide the function of amplifying the downlink RF power without changing the RF signals, such as compensating the Doppler frequency shift.</w:t>
      </w:r>
    </w:p>
    <w:p w:rsidR="00277926" w:rsidRDefault="00277926" w:rsidP="00C1206D">
      <w:pPr>
        <w:pStyle w:val="BodyText"/>
        <w:rPr>
          <w:sz w:val="20"/>
          <w:szCs w:val="20"/>
          <w:lang w:val="en-GB"/>
        </w:rPr>
      </w:pPr>
    </w:p>
    <w:p w:rsidR="0097110C" w:rsidRDefault="00234C80" w:rsidP="0097110C">
      <w:pPr>
        <w:pStyle w:val="Heading1"/>
      </w:pPr>
      <w:r>
        <w:t>Discussion</w:t>
      </w:r>
    </w:p>
    <w:p w:rsidR="00823E6D" w:rsidRDefault="00F27B34" w:rsidP="00F27B34">
      <w:r>
        <w:t xml:space="preserve">For high speed </w:t>
      </w:r>
      <w:r w:rsidR="00673C6F">
        <w:t xml:space="preserve">train (HST) </w:t>
      </w:r>
      <w:r>
        <w:t>scenarios, one main issue</w:t>
      </w:r>
      <w:r w:rsidR="007631FA">
        <w:t xml:space="preserve"> to be investigated is </w:t>
      </w:r>
      <w:r w:rsidR="00673C6F">
        <w:t>the</w:t>
      </w:r>
      <w:r w:rsidR="007631FA">
        <w:t xml:space="preserve"> </w:t>
      </w:r>
      <w:r w:rsidR="00CB07CD">
        <w:t>Doppler frequency shift</w:t>
      </w:r>
      <w:r w:rsidR="00673C6F">
        <w:t xml:space="preserve"> (DFS)</w:t>
      </w:r>
      <w:r>
        <w:t xml:space="preserve">. </w:t>
      </w:r>
    </w:p>
    <w:p w:rsidR="00CB07CD" w:rsidRPr="001F0B40" w:rsidRDefault="00CB07CD" w:rsidP="00CB07CD">
      <w:r>
        <w:t xml:space="preserve">From </w:t>
      </w:r>
      <w:r w:rsidR="007631FA">
        <w:t>downlink</w:t>
      </w:r>
      <w:r>
        <w:t xml:space="preserve"> point of view, a UE may </w:t>
      </w:r>
      <w:r w:rsidR="007631FA">
        <w:t xml:space="preserve">receive signals </w:t>
      </w:r>
      <w:r w:rsidR="00B107BF">
        <w:t xml:space="preserve">directly </w:t>
      </w:r>
      <w:r w:rsidR="007631FA">
        <w:t>from</w:t>
      </w:r>
      <w:r w:rsidR="00B107BF">
        <w:t xml:space="preserve"> a BS </w:t>
      </w:r>
      <w:r>
        <w:t xml:space="preserve">(e.g., scenario 3 and 4 in Table 1) </w:t>
      </w:r>
      <w:r w:rsidR="00B107BF">
        <w:t xml:space="preserve">or </w:t>
      </w:r>
      <w:r w:rsidR="007631FA">
        <w:t xml:space="preserve">from </w:t>
      </w:r>
      <w:r w:rsidR="00B107BF">
        <w:t>a</w:t>
      </w:r>
      <w:r>
        <w:t xml:space="preserve"> nearby </w:t>
      </w:r>
      <w:r w:rsidR="00B107BF">
        <w:t>RRH</w:t>
      </w:r>
      <w:r w:rsidR="00B107BF" w:rsidRPr="00B107BF">
        <w:t xml:space="preserve"> </w:t>
      </w:r>
      <w:r>
        <w:t xml:space="preserve">(e.g., scenario 1) or </w:t>
      </w:r>
      <w:r w:rsidR="007631FA">
        <w:t>from</w:t>
      </w:r>
      <w:r>
        <w:t xml:space="preserve"> the leaky cable installed along with the railway (scenario 2c). When </w:t>
      </w:r>
      <w:r w:rsidR="007631FA">
        <w:t xml:space="preserve">a </w:t>
      </w:r>
      <w:r>
        <w:t xml:space="preserve">UE </w:t>
      </w:r>
      <w:r w:rsidR="007631FA" w:rsidRPr="007631FA">
        <w:t>receive</w:t>
      </w:r>
      <w:r w:rsidR="007631FA">
        <w:t>s</w:t>
      </w:r>
      <w:r w:rsidR="007631FA" w:rsidRPr="007631FA">
        <w:t xml:space="preserve"> signals directly </w:t>
      </w:r>
      <w:r w:rsidR="007631FA">
        <w:t>from a BS</w:t>
      </w:r>
      <w:r>
        <w:t xml:space="preserve"> or an RRH, the downlink power to the UE </w:t>
      </w:r>
      <w:r w:rsidR="007631FA">
        <w:t xml:space="preserve">is normally </w:t>
      </w:r>
      <w:r>
        <w:t>treated as from one direction, and</w:t>
      </w:r>
      <w:r w:rsidR="00673C6F">
        <w:t xml:space="preserve"> a single Doppler shift model may be</w:t>
      </w:r>
      <w:r>
        <w:t xml:space="preserve"> used for evaluating the UE’s performance.</w:t>
      </w:r>
      <w:r w:rsidR="007631FA">
        <w:t xml:space="preserve"> For example, i</w:t>
      </w:r>
      <w:r w:rsidRPr="00CB07CD">
        <w:t xml:space="preserve">n TS 36.101, </w:t>
      </w:r>
      <w:r w:rsidR="00673C6F">
        <w:t xml:space="preserve">under </w:t>
      </w:r>
      <w:r w:rsidRPr="001F0B40">
        <w:rPr>
          <w:rFonts w:cs="v5.0.0"/>
        </w:rPr>
        <w:t>high speed train condition</w:t>
      </w:r>
      <w:r w:rsidR="00673C6F">
        <w:rPr>
          <w:rFonts w:cs="v5.0.0"/>
        </w:rPr>
        <w:t>, t</w:t>
      </w:r>
      <w:r w:rsidR="007631FA">
        <w:rPr>
          <w:rFonts w:cs="v5.0.0"/>
        </w:rPr>
        <w:t xml:space="preserve">he </w:t>
      </w:r>
      <w:r w:rsidRPr="001F0B40">
        <w:t>Doppler shift is given by</w:t>
      </w:r>
    </w:p>
    <w:p w:rsidR="00CB07CD" w:rsidRPr="001F0B40" w:rsidRDefault="00CB07CD" w:rsidP="00CB07CD">
      <w:pPr>
        <w:pStyle w:val="EQ"/>
        <w:rPr>
          <w:noProof w:val="0"/>
        </w:rPr>
      </w:pPr>
      <w:r w:rsidRPr="001F0B40">
        <w:rPr>
          <w:noProof w:val="0"/>
        </w:rPr>
        <w:tab/>
      </w:r>
      <w:r w:rsidRPr="001F0B40">
        <w:rPr>
          <w:noProof w:val="0"/>
          <w:position w:val="-12"/>
        </w:rPr>
        <w:object w:dxaOrig="17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5pt;height:20.5pt" o:ole="">
            <v:imagedata r:id="rId8" o:title=""/>
          </v:shape>
          <o:OLEObject Type="Embed" ProgID="Equation.3" ShapeID="_x0000_i1025" DrawAspect="Content" ObjectID="_1490431648" r:id="rId9"/>
        </w:object>
      </w:r>
      <w:r w:rsidRPr="001F0B40">
        <w:rPr>
          <w:noProof w:val="0"/>
        </w:rPr>
        <w:tab/>
      </w:r>
      <w:r w:rsidRPr="001F0B40">
        <w:rPr>
          <w:noProof w:val="0"/>
        </w:rPr>
        <w:tab/>
      </w:r>
    </w:p>
    <w:p w:rsidR="007631FA" w:rsidRPr="007631FA" w:rsidRDefault="00CB07CD" w:rsidP="007631FA">
      <w:proofErr w:type="gramStart"/>
      <w:r w:rsidRPr="001F0B40">
        <w:t>where</w:t>
      </w:r>
      <w:proofErr w:type="gramEnd"/>
      <w:r w:rsidRPr="001F0B40">
        <w:t xml:space="preserve"> </w:t>
      </w:r>
      <w:r w:rsidRPr="001F0B40">
        <w:rPr>
          <w:position w:val="-10"/>
        </w:rPr>
        <w:object w:dxaOrig="460" w:dyaOrig="300">
          <v:shape id="_x0000_i1026" type="#_x0000_t75" style="width:26.5pt;height:16.5pt" o:ole="">
            <v:imagedata r:id="rId10" o:title=""/>
          </v:shape>
          <o:OLEObject Type="Embed" ProgID="Equation.3" ShapeID="_x0000_i1026" DrawAspect="Content" ObjectID="_1490431649" r:id="rId11"/>
        </w:object>
      </w:r>
      <w:r w:rsidRPr="001F0B40">
        <w:t xml:space="preserve"> is the Doppler shift and </w:t>
      </w:r>
      <w:r w:rsidRPr="001F0B40">
        <w:rPr>
          <w:position w:val="-10"/>
        </w:rPr>
        <w:object w:dxaOrig="279" w:dyaOrig="300">
          <v:shape id="_x0000_i1027" type="#_x0000_t75" style="width:15.5pt;height:17pt" o:ole="">
            <v:imagedata r:id="rId12" o:title=""/>
          </v:shape>
          <o:OLEObject Type="Embed" ProgID="Equation.3" ShapeID="_x0000_i1027" DrawAspect="Content" ObjectID="_1490431650" r:id="rId13"/>
        </w:object>
      </w:r>
      <w:r w:rsidRPr="001F0B40">
        <w:t xml:space="preserve"> is the maximum Doppler frequency</w:t>
      </w:r>
      <w:r w:rsidR="007631FA">
        <w:t xml:space="preserve"> (Figure 1)</w:t>
      </w:r>
      <w:r w:rsidR="00673C6F">
        <w:t>, with t</w:t>
      </w:r>
      <w:r w:rsidR="007631FA" w:rsidRPr="007631FA">
        <w:t xml:space="preserve">he Doppler shift trajectory </w:t>
      </w:r>
      <w:r w:rsidR="00673C6F">
        <w:t>shown in Figure 2</w:t>
      </w:r>
      <w:r w:rsidR="007631FA" w:rsidRPr="007631FA">
        <w:t>.</w:t>
      </w:r>
    </w:p>
    <w:p w:rsidR="00CB07CD" w:rsidRPr="00CB07CD" w:rsidRDefault="00CB07CD" w:rsidP="00CB07CD"/>
    <w:p w:rsidR="00CB07CD" w:rsidRDefault="00CA5857" w:rsidP="00CA5857">
      <w:pPr>
        <w:jc w:val="center"/>
      </w:pPr>
      <w:r w:rsidRPr="00CA5857">
        <w:rPr>
          <w:noProof/>
          <w:lang w:val="en-US" w:eastAsia="zh-CN"/>
        </w:rPr>
        <w:drawing>
          <wp:inline distT="0" distB="0" distL="0" distR="0">
            <wp:extent cx="3349625" cy="1225550"/>
            <wp:effectExtent l="19050" t="0" r="3175" b="0"/>
            <wp:docPr id="2" name="Objec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863975" cy="2438400"/>
                      <a:chOff x="2057400" y="685800"/>
                      <a:chExt cx="3863975" cy="2438400"/>
                    </a:xfrm>
                  </a:grpSpPr>
                  <a:cxnSp>
                    <a:nvCxnSpPr>
                      <a:cNvPr id="5" name="Straight Connector 4"/>
                      <a:cNvCxnSpPr/>
                    </a:nvCxnSpPr>
                    <a:spPr>
                      <a:xfrm>
                        <a:off x="1676400" y="3124200"/>
                        <a:ext cx="5334000" cy="0"/>
                      </a:xfrm>
                      <a:prstGeom prst="line">
                        <a:avLst/>
                      </a:prstGeom>
                      <a:ln w="25400">
                        <a:solidFill>
                          <a:srgbClr val="002060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pic>
                    <a:nvPicPr>
                      <a:cNvPr id="6" name="Picture 13"/>
                      <a:cNvPicPr>
                        <a:picLocks noChangeAspect="1" noChangeArrowheads="1"/>
                      </a:cNvPicPr>
                    </a:nvPicPr>
                    <a:blipFill>
                      <a:blip r:embed="rId14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2057400" y="2743200"/>
                        <a:ext cx="1153369" cy="381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cxnSp>
                    <a:nvCxnSpPr>
                      <a:cNvPr id="15" name="Straight Arrow Connector 14"/>
                      <a:cNvCxnSpPr>
                        <a:stCxn id="19" idx="3"/>
                        <a:endCxn id="6" idx="0"/>
                      </a:cNvCxnSpPr>
                    </a:nvCxnSpPr>
                    <a:spPr>
                      <a:xfrm flipH="1">
                        <a:off x="2634085" y="685800"/>
                        <a:ext cx="1937450" cy="2057400"/>
                      </a:xfrm>
                      <a:prstGeom prst="straightConnector1">
                        <a:avLst/>
                      </a:prstGeom>
                      <a:ln w="12700">
                        <a:solidFill>
                          <a:srgbClr val="002060"/>
                        </a:solidFill>
                        <a:headEnd type="oval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grpSp>
                    <a:nvGrpSpPr>
                      <a:cNvPr id="16" name="Group 15"/>
                      <a:cNvGrpSpPr/>
                    </a:nvGrpSpPr>
                    <a:grpSpPr>
                      <a:xfrm>
                        <a:off x="4495800" y="685800"/>
                        <a:ext cx="152400" cy="857249"/>
                        <a:chOff x="5372100" y="990601"/>
                        <a:chExt cx="762000" cy="2076449"/>
                      </a:xfrm>
                    </a:grpSpPr>
                    <a:grpSp>
                      <a:nvGrpSpPr>
                        <a:cNvPr id="7" name="Group 163"/>
                        <a:cNvGrpSpPr/>
                      </a:nvGrpSpPr>
                      <a:grpSpPr>
                        <a:xfrm>
                          <a:off x="5410200" y="1066800"/>
                          <a:ext cx="685800" cy="685800"/>
                          <a:chOff x="5410200" y="1066800"/>
                          <a:chExt cx="685800" cy="685800"/>
                        </a:xfrm>
                      </a:grpSpPr>
                      <a:sp>
                        <a:nvSpPr>
                          <a:cNvPr id="30" name="Oval 29"/>
                          <a:cNvSpPr/>
                        </a:nvSpPr>
                        <a:spPr>
                          <a:xfrm>
                            <a:off x="5676900" y="1323975"/>
                            <a:ext cx="152400" cy="15240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de-DE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1" name="Oval 30"/>
                          <a:cNvSpPr/>
                        </a:nvSpPr>
                        <a:spPr>
                          <a:xfrm>
                            <a:off x="5562600" y="1219200"/>
                            <a:ext cx="381000" cy="38100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de-DE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32" name="Oval 31"/>
                          <a:cNvSpPr/>
                        </a:nvSpPr>
                        <a:spPr>
                          <a:xfrm>
                            <a:off x="5410200" y="1066800"/>
                            <a:ext cx="685800" cy="68580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de-DE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  <a:sp>
                      <a:nvSpPr>
                        <a:cNvPr id="18" name="Isosceles Triangle 17"/>
                        <a:cNvSpPr/>
                      </a:nvSpPr>
                      <a:spPr>
                        <a:xfrm>
                          <a:off x="5562600" y="1504950"/>
                          <a:ext cx="381000" cy="304800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" name="Isosceles Triangle 18"/>
                        <a:cNvSpPr/>
                      </a:nvSpPr>
                      <a:spPr>
                        <a:xfrm rot="10800000">
                          <a:off x="5560275" y="990601"/>
                          <a:ext cx="381000" cy="304800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grpSp>
                      <a:nvGrpSpPr>
                        <a:cNvPr id="9" name="Group 167"/>
                        <a:cNvGrpSpPr/>
                      </a:nvGrpSpPr>
                      <a:grpSpPr>
                        <a:xfrm>
                          <a:off x="5372100" y="1466850"/>
                          <a:ext cx="762000" cy="1600200"/>
                          <a:chOff x="3810000" y="1447800"/>
                          <a:chExt cx="762000" cy="1600200"/>
                        </a:xfrm>
                      </a:grpSpPr>
                      <a:cxnSp>
                        <a:nvCxnSpPr>
                          <a:cNvPr id="21" name="Straight Connector 20"/>
                          <a:cNvCxnSpPr/>
                        </a:nvCxnSpPr>
                        <a:spPr>
                          <a:xfrm>
                            <a:off x="4191000" y="1447800"/>
                            <a:ext cx="381000" cy="144780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22" name="Diamond 21"/>
                          <a:cNvSpPr/>
                        </a:nvSpPr>
                        <a:spPr>
                          <a:xfrm>
                            <a:off x="3810000" y="2743200"/>
                            <a:ext cx="762000" cy="304800"/>
                          </a:xfrm>
                          <a:prstGeom prst="diamond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de-DE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23" name="Straight Connector 22"/>
                          <a:cNvCxnSpPr>
                            <a:endCxn id="22" idx="1"/>
                          </a:cNvCxnSpPr>
                        </a:nvCxnSpPr>
                        <a:spPr>
                          <a:xfrm flipH="1">
                            <a:off x="3810000" y="1447800"/>
                            <a:ext cx="381000" cy="144780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24" name="Straight Connector 23"/>
                          <a:cNvCxnSpPr>
                            <a:endCxn id="22" idx="2"/>
                          </a:cNvCxnSpPr>
                        </a:nvCxnSpPr>
                        <a:spPr>
                          <a:xfrm>
                            <a:off x="4191000" y="1524000"/>
                            <a:ext cx="0" cy="152400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25" name="Diamond 24"/>
                          <a:cNvSpPr/>
                        </a:nvSpPr>
                        <a:spPr>
                          <a:xfrm>
                            <a:off x="3886200" y="2514600"/>
                            <a:ext cx="609600" cy="228600"/>
                          </a:xfrm>
                          <a:prstGeom prst="diamond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de-DE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6" name="Diamond 25"/>
                          <a:cNvSpPr/>
                        </a:nvSpPr>
                        <a:spPr>
                          <a:xfrm>
                            <a:off x="3962400" y="2286000"/>
                            <a:ext cx="457200" cy="228600"/>
                          </a:xfrm>
                          <a:prstGeom prst="diamond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de-DE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7" name="Diamond 26"/>
                          <a:cNvSpPr/>
                        </a:nvSpPr>
                        <a:spPr>
                          <a:xfrm>
                            <a:off x="4000500" y="2133600"/>
                            <a:ext cx="381000" cy="152400"/>
                          </a:xfrm>
                          <a:prstGeom prst="diamond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de-DE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8" name="Diamond 27"/>
                          <a:cNvSpPr/>
                        </a:nvSpPr>
                        <a:spPr>
                          <a:xfrm>
                            <a:off x="4029075" y="1971675"/>
                            <a:ext cx="333375" cy="152400"/>
                          </a:xfrm>
                          <a:prstGeom prst="diamond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de-DE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29" name="Diamond 28"/>
                          <a:cNvSpPr/>
                        </a:nvSpPr>
                        <a:spPr>
                          <a:xfrm>
                            <a:off x="4076701" y="1809750"/>
                            <a:ext cx="228599" cy="152400"/>
                          </a:xfrm>
                          <a:prstGeom prst="diamond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de-DE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</a:grpSp>
                  <a:cxnSp>
                    <a:nvCxnSpPr>
                      <a:cNvPr id="39" name="Straight Arrow Connector 38"/>
                      <a:cNvCxnSpPr/>
                    </a:nvCxnSpPr>
                    <a:spPr>
                      <a:xfrm>
                        <a:off x="3200400" y="2743200"/>
                        <a:ext cx="762000" cy="0"/>
                      </a:xfrm>
                      <a:prstGeom prst="straightConnector1">
                        <a:avLst/>
                      </a:prstGeom>
                      <a:ln w="19050">
                        <a:solidFill>
                          <a:srgbClr val="00B050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40" name="TextBox 39"/>
                      <a:cNvSpPr txBox="1"/>
                    </a:nvSpPr>
                    <a:spPr>
                      <a:xfrm>
                        <a:off x="4038600" y="2590800"/>
                        <a:ext cx="1676400" cy="307777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400" dirty="0" smtClean="0">
                              <a:solidFill>
                                <a:srgbClr val="002060"/>
                              </a:solidFill>
                            </a:rPr>
                            <a:t>Train direction</a:t>
                          </a:r>
                          <a:endParaRPr lang="en-US" sz="1400" dirty="0">
                            <a:solidFill>
                              <a:srgbClr val="002060"/>
                            </a:solidFill>
                          </a:endParaRPr>
                        </a:p>
                      </a:txBody>
                      <a:useSpRect/>
                    </a:txSp>
                  </a:sp>
                  <a:pic>
                    <a:nvPicPr>
                      <a:cNvPr id="0" name="Object 2"/>
                      <a:cNvPicPr>
                        <a:picLocks noChangeAspect="1" noChangeArrowheads="1"/>
                      </a:cNvPicPr>
                    </a:nvPicPr>
                    <a:blipFill>
                      <a:blip r:embed="rId15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3276600" y="1981200"/>
                        <a:ext cx="2644775" cy="266700"/>
                      </a:xfrm>
                      <a:prstGeom prst="rect">
                        <a:avLst/>
                      </a:prstGeom>
                      <a:noFill/>
                    </a:spPr>
                  </a:pic>
                  <a:pic>
                    <a:nvPicPr>
                      <a:cNvPr id="0" name="Object 3"/>
                      <a:cNvPicPr>
                        <a:picLocks noChangeAspect="1" noChangeArrowheads="1"/>
                      </a:cNvPicPr>
                    </a:nvPicPr>
                    <a:blipFill>
                      <a:blip r:embed="rId16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3124200" y="2362200"/>
                        <a:ext cx="311150" cy="250825"/>
                      </a:xfrm>
                      <a:prstGeom prst="rect">
                        <a:avLst/>
                      </a:prstGeom>
                      <a:noFill/>
                    </a:spPr>
                  </a:pic>
                  <a:sp>
                    <a:nvSpPr>
                      <a:cNvPr id="49" name="Arc 48"/>
                      <a:cNvSpPr/>
                    </a:nvSpPr>
                    <a:spPr>
                      <a:xfrm>
                        <a:off x="2667000" y="2438400"/>
                        <a:ext cx="533400" cy="609600"/>
                      </a:xfrm>
                      <a:prstGeom prst="arc">
                        <a:avLst/>
                      </a:prstGeom>
                      <a:ln>
                        <a:headEnd type="triangle"/>
                        <a:tailEnd type="triangle"/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</lc:lockedCanvas>
              </a:graphicData>
            </a:graphic>
          </wp:inline>
        </w:drawing>
      </w:r>
    </w:p>
    <w:p w:rsidR="00CA5857" w:rsidRDefault="00CA5857" w:rsidP="00CA5857">
      <w:pPr>
        <w:jc w:val="center"/>
        <w:rPr>
          <w:b/>
        </w:rPr>
      </w:pPr>
      <w:proofErr w:type="gramStart"/>
      <w:r w:rsidRPr="00CA5857">
        <w:rPr>
          <w:b/>
        </w:rPr>
        <w:lastRenderedPageBreak/>
        <w:t>Figure 1</w:t>
      </w:r>
      <w:r>
        <w:rPr>
          <w:b/>
        </w:rPr>
        <w:t>.</w:t>
      </w:r>
      <w:proofErr w:type="gramEnd"/>
      <w:r>
        <w:rPr>
          <w:b/>
        </w:rPr>
        <w:t xml:space="preserve"> Illustration of </w:t>
      </w:r>
      <w:r w:rsidR="007631FA">
        <w:rPr>
          <w:b/>
        </w:rPr>
        <w:t xml:space="preserve">downlink </w:t>
      </w:r>
      <w:r>
        <w:rPr>
          <w:b/>
        </w:rPr>
        <w:t>Doppler shift</w:t>
      </w:r>
    </w:p>
    <w:p w:rsidR="00CA5857" w:rsidRDefault="00CA5857" w:rsidP="00CA5857">
      <w:pPr>
        <w:jc w:val="center"/>
        <w:rPr>
          <w:b/>
        </w:rPr>
      </w:pPr>
    </w:p>
    <w:p w:rsidR="00CA5857" w:rsidRPr="00CA5857" w:rsidRDefault="00CA5857" w:rsidP="00CA5857">
      <w:pPr>
        <w:jc w:val="center"/>
        <w:rPr>
          <w:b/>
          <w:bCs/>
        </w:rPr>
      </w:pPr>
      <w:r w:rsidRPr="00CA5857">
        <w:rPr>
          <w:b/>
          <w:bCs/>
        </w:rPr>
        <w:object w:dxaOrig="7185" w:dyaOrig="4416">
          <v:shape id="_x0000_i1028" type="#_x0000_t75" style="width:261pt;height:160.5pt" o:ole="" o:allowoverlap="f">
            <v:imagedata r:id="rId17" o:title=""/>
          </v:shape>
          <o:OLEObject Type="Embed" ProgID="Word.Picture.8" ShapeID="_x0000_i1028" DrawAspect="Content" ObjectID="_1490431651" r:id="rId18"/>
        </w:object>
      </w:r>
    </w:p>
    <w:p w:rsidR="00CA5857" w:rsidRPr="00CA5857" w:rsidRDefault="00CA5857" w:rsidP="00CA5857">
      <w:pPr>
        <w:jc w:val="center"/>
        <w:rPr>
          <w:b/>
          <w:bCs/>
        </w:rPr>
      </w:pPr>
      <w:proofErr w:type="gramStart"/>
      <w:r w:rsidRPr="00CA5857">
        <w:rPr>
          <w:b/>
          <w:bCs/>
        </w:rPr>
        <w:t xml:space="preserve">Figure </w:t>
      </w:r>
      <w:r>
        <w:rPr>
          <w:b/>
          <w:bCs/>
        </w:rPr>
        <w:t>2.</w:t>
      </w:r>
      <w:proofErr w:type="gramEnd"/>
      <w:r>
        <w:rPr>
          <w:b/>
          <w:bCs/>
        </w:rPr>
        <w:t xml:space="preserve"> </w:t>
      </w:r>
      <w:r w:rsidRPr="00CA5857">
        <w:rPr>
          <w:b/>
          <w:bCs/>
        </w:rPr>
        <w:t xml:space="preserve">Doppler shift trajectory </w:t>
      </w:r>
      <w:r>
        <w:rPr>
          <w:b/>
          <w:bCs/>
        </w:rPr>
        <w:t>(TS 36.101 Figure B.3-1)</w:t>
      </w:r>
    </w:p>
    <w:p w:rsidR="007631FA" w:rsidRDefault="00326906" w:rsidP="007A3949">
      <w:r>
        <w:t>One of the common way</w:t>
      </w:r>
      <w:r w:rsidR="00A33392">
        <w:t>s</w:t>
      </w:r>
      <w:r>
        <w:t xml:space="preserve"> to provide radio coverage inside </w:t>
      </w:r>
      <w:r w:rsidR="007631FA">
        <w:t xml:space="preserve">the </w:t>
      </w:r>
      <w:r>
        <w:t xml:space="preserve">tunnels for high speed trains is </w:t>
      </w:r>
      <w:r w:rsidR="001E7F90">
        <w:t xml:space="preserve">achieved using leaky </w:t>
      </w:r>
      <w:r w:rsidR="002146D0">
        <w:t>(</w:t>
      </w:r>
      <w:r w:rsidR="002146D0">
        <w:rPr>
          <w:lang w:val="en-US"/>
        </w:rPr>
        <w:t xml:space="preserve">radiating) </w:t>
      </w:r>
      <w:r w:rsidR="007631FA">
        <w:t>cable</w:t>
      </w:r>
      <w:r w:rsidR="001E7F90">
        <w:t xml:space="preserve">. This technique does not require special planning, and </w:t>
      </w:r>
      <w:r w:rsidR="007631FA">
        <w:t xml:space="preserve">provides </w:t>
      </w:r>
      <w:r w:rsidR="001E7F90">
        <w:t xml:space="preserve">a good coverage in all types of tunnel. </w:t>
      </w:r>
      <w:r w:rsidR="00A33392">
        <w:t xml:space="preserve">As shown in the figure 3, leaky leakage coaxial cable is cut periodically with the </w:t>
      </w:r>
      <w:r w:rsidR="00A33392" w:rsidRPr="00A33392">
        <w:t>openings</w:t>
      </w:r>
      <w:r w:rsidR="00A33392">
        <w:t>. Each of the openings is equivalent to a mini-antenna capable of sending and receiving RF signal</w:t>
      </w:r>
      <w:r w:rsidR="007631FA">
        <w:t>s</w:t>
      </w:r>
      <w:r w:rsidR="00A33392">
        <w:t>.</w:t>
      </w:r>
      <w:r w:rsidR="00836BDD">
        <w:t xml:space="preserve"> </w:t>
      </w:r>
    </w:p>
    <w:p w:rsidR="00F31628" w:rsidRDefault="00F31628" w:rsidP="000E3ADC">
      <w:pPr>
        <w:jc w:val="center"/>
      </w:pPr>
      <w:r>
        <w:rPr>
          <w:noProof/>
          <w:lang w:val="en-US" w:eastAsia="zh-CN"/>
        </w:rPr>
        <w:drawing>
          <wp:inline distT="0" distB="0" distL="0" distR="0">
            <wp:extent cx="2660650" cy="1993453"/>
            <wp:effectExtent l="19050" t="0" r="6350" b="0"/>
            <wp:docPr id="5" name="Picture 5" descr="http://w3.siemens.com/mcms/industrial-communication/en/industrial-wireless-communication/network_components/iwlan-rcoax/PublishingImages/G_IK10_EN_30114J_4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3.siemens.com/mcms/industrial-communication/en/industrial-wireless-communication/network_components/iwlan-rcoax/PublishingImages/G_IK10_EN_30114J_436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0" cy="1993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628" w:rsidRDefault="008521EB" w:rsidP="008521EB">
      <w:pPr>
        <w:jc w:val="center"/>
      </w:pPr>
      <w:proofErr w:type="gramStart"/>
      <w:r w:rsidRPr="008521EB">
        <w:rPr>
          <w:b/>
          <w:bCs/>
        </w:rPr>
        <w:t xml:space="preserve">Figure </w:t>
      </w:r>
      <w:r>
        <w:rPr>
          <w:b/>
          <w:bCs/>
        </w:rPr>
        <w:t>3</w:t>
      </w:r>
      <w:r w:rsidRPr="008521EB">
        <w:rPr>
          <w:b/>
          <w:bCs/>
        </w:rPr>
        <w:t>.</w:t>
      </w:r>
      <w:proofErr w:type="gramEnd"/>
      <w:r w:rsidRPr="008521EB">
        <w:rPr>
          <w:b/>
          <w:bCs/>
        </w:rPr>
        <w:t xml:space="preserve"> </w:t>
      </w:r>
      <w:r>
        <w:rPr>
          <w:b/>
          <w:bCs/>
        </w:rPr>
        <w:t xml:space="preserve">Illustration of a </w:t>
      </w:r>
      <w:r w:rsidRPr="008521EB">
        <w:rPr>
          <w:b/>
          <w:bCs/>
          <w:lang w:val="en-US"/>
        </w:rPr>
        <w:t>radiating cable</w:t>
      </w:r>
    </w:p>
    <w:p w:rsidR="00730F42" w:rsidRDefault="002146D0" w:rsidP="007A3949">
      <w:r w:rsidRPr="002146D0">
        <w:t>For the scenario with leaky cables deployed in tunnel environment, the HST DFS may be differen</w:t>
      </w:r>
      <w:r w:rsidR="00673C6F">
        <w:t>t with the model presented in TS 36.101</w:t>
      </w:r>
      <w:r w:rsidRPr="002146D0">
        <w:t xml:space="preserve">, since the </w:t>
      </w:r>
      <w:r w:rsidR="00673C6F">
        <w:t xml:space="preserve">same </w:t>
      </w:r>
      <w:r w:rsidRPr="002146D0">
        <w:t xml:space="preserve">downlink RF signals </w:t>
      </w:r>
      <w:r w:rsidR="00673C6F">
        <w:t>do</w:t>
      </w:r>
      <w:r w:rsidRPr="002146D0">
        <w:t xml:space="preserve"> not come from one direction, but </w:t>
      </w:r>
      <w:r w:rsidR="00673C6F">
        <w:t xml:space="preserve">from </w:t>
      </w:r>
      <w:r w:rsidRPr="002146D0">
        <w:t>both front and back directions</w:t>
      </w:r>
      <w:r>
        <w:t xml:space="preserve"> (Figure 4)</w:t>
      </w:r>
      <w:r w:rsidRPr="002146D0">
        <w:t>.</w:t>
      </w:r>
      <w:r>
        <w:t xml:space="preserve"> </w:t>
      </w:r>
      <w:r w:rsidR="003023B5">
        <w:t xml:space="preserve">As shown in the figure, </w:t>
      </w:r>
      <w:r w:rsidR="000F3797">
        <w:t>a</w:t>
      </w:r>
      <w:r w:rsidR="003023B5">
        <w:t xml:space="preserve"> repeater in the train </w:t>
      </w:r>
      <w:r w:rsidR="000F3797">
        <w:t>may</w:t>
      </w:r>
      <w:r w:rsidR="003023B5">
        <w:t xml:space="preserve"> receive downlink signals </w:t>
      </w:r>
      <w:r w:rsidR="000F3797">
        <w:t xml:space="preserve">from leaky cable in </w:t>
      </w:r>
      <w:r w:rsidR="003023B5">
        <w:t xml:space="preserve">both front and back directions. </w:t>
      </w:r>
      <w:r w:rsidRPr="002146D0">
        <w:t>A repeater is a device that receives, amplifies and transmits the radiated or conducted RF carrier both in the downlink direction and in the uplink direction. The repeater is basically a two-way amplifier. It receives signals on one port, amplifies the signals and directs them out to another port. The same procedure happens the other way around.</w:t>
      </w:r>
      <w:r w:rsidR="00673C6F">
        <w:t xml:space="preserve"> </w:t>
      </w:r>
      <w:r w:rsidR="003023B5">
        <w:t xml:space="preserve">Due to the speed of the train, the </w:t>
      </w:r>
      <w:r w:rsidR="000F3797" w:rsidRPr="000F3797">
        <w:t xml:space="preserve">repeater </w:t>
      </w:r>
      <w:r w:rsidR="003023B5" w:rsidRPr="003023B5">
        <w:t xml:space="preserve">received </w:t>
      </w:r>
      <w:r w:rsidR="003023B5">
        <w:t xml:space="preserve">signal frequency for the signals transmitted from the front of the train will be higher than the BS transmitting </w:t>
      </w:r>
      <w:r w:rsidR="002704DC" w:rsidRPr="002704DC">
        <w:t xml:space="preserve">signal </w:t>
      </w:r>
      <w:r w:rsidR="003023B5" w:rsidRPr="003023B5">
        <w:t>frequency</w:t>
      </w:r>
      <w:r w:rsidR="002704DC">
        <w:t xml:space="preserve">, and </w:t>
      </w:r>
      <w:r w:rsidR="002704DC" w:rsidRPr="002704DC">
        <w:t xml:space="preserve">the received signal frequency for the signals transmitted from the </w:t>
      </w:r>
      <w:r w:rsidR="002704DC">
        <w:t>back</w:t>
      </w:r>
      <w:r w:rsidR="002704DC" w:rsidRPr="002704DC">
        <w:t xml:space="preserve"> of the train will be </w:t>
      </w:r>
      <w:r w:rsidR="002704DC">
        <w:t>lower</w:t>
      </w:r>
      <w:r w:rsidR="002704DC" w:rsidRPr="002704DC">
        <w:t xml:space="preserve"> than the BS transmitting signal frequency</w:t>
      </w:r>
      <w:r w:rsidR="002704DC">
        <w:t>. Thus, the</w:t>
      </w:r>
      <w:r w:rsidR="003023B5">
        <w:t xml:space="preserve"> Doppler shift </w:t>
      </w:r>
      <w:r w:rsidR="002704DC">
        <w:t xml:space="preserve">would be centred at the </w:t>
      </w:r>
      <w:r w:rsidR="002704DC" w:rsidRPr="002704DC">
        <w:t>transmitting signal frequency</w:t>
      </w:r>
      <w:r w:rsidR="002704DC">
        <w:t xml:space="preserve"> with the </w:t>
      </w:r>
      <w:r w:rsidR="00D12284" w:rsidRPr="00D12284">
        <w:t xml:space="preserve">Doppler </w:t>
      </w:r>
      <w:r w:rsidR="000B4245">
        <w:t xml:space="preserve">spread </w:t>
      </w:r>
      <w:r w:rsidR="002704DC">
        <w:t>in the range from [-</w:t>
      </w:r>
      <w:r w:rsidR="00673C6F" w:rsidRPr="001F0B40">
        <w:rPr>
          <w:position w:val="-10"/>
        </w:rPr>
        <w:object w:dxaOrig="279" w:dyaOrig="300">
          <v:shape id="_x0000_i1029" type="#_x0000_t75" style="width:15.5pt;height:17pt" o:ole="">
            <v:imagedata r:id="rId12" o:title=""/>
          </v:shape>
          <o:OLEObject Type="Embed" ProgID="Equation.3" ShapeID="_x0000_i1029" DrawAspect="Content" ObjectID="_1490431652" r:id="rId20"/>
        </w:object>
      </w:r>
      <w:r w:rsidR="00673C6F">
        <w:t>,</w:t>
      </w:r>
      <w:r w:rsidR="00673C6F" w:rsidRPr="001F0B40">
        <w:rPr>
          <w:position w:val="-10"/>
        </w:rPr>
        <w:object w:dxaOrig="279" w:dyaOrig="300">
          <v:shape id="_x0000_i1030" type="#_x0000_t75" style="width:15.5pt;height:17pt" o:ole="">
            <v:imagedata r:id="rId12" o:title=""/>
          </v:shape>
          <o:OLEObject Type="Embed" ProgID="Equation.3" ShapeID="_x0000_i1030" DrawAspect="Content" ObjectID="_1490431653" r:id="rId21"/>
        </w:object>
      </w:r>
      <w:r w:rsidR="002704DC">
        <w:t>]</w:t>
      </w:r>
      <w:r w:rsidR="00673C6F">
        <w:t>.</w:t>
      </w:r>
    </w:p>
    <w:p w:rsidR="00730F42" w:rsidRPr="00593E2A" w:rsidRDefault="00E965DF" w:rsidP="00730F42">
      <w:pPr>
        <w:jc w:val="center"/>
      </w:pPr>
      <w:r w:rsidRPr="00E965DF">
        <w:rPr>
          <w:noProof/>
          <w:lang w:val="en-US" w:eastAsia="zh-CN"/>
        </w:rPr>
        <w:lastRenderedPageBreak/>
        <w:drawing>
          <wp:inline distT="0" distB="0" distL="0" distR="0">
            <wp:extent cx="5943600" cy="4271645"/>
            <wp:effectExtent l="0" t="0" r="0" b="0"/>
            <wp:docPr id="1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620000" cy="5476220"/>
                      <a:chOff x="381000" y="457200"/>
                      <a:chExt cx="7620000" cy="5476220"/>
                    </a:xfrm>
                  </a:grpSpPr>
                  <a:cxnSp>
                    <a:nvCxnSpPr>
                      <a:cNvPr id="4" name="Straight Connector 3"/>
                      <a:cNvCxnSpPr/>
                    </a:nvCxnSpPr>
                    <a:spPr>
                      <a:xfrm>
                        <a:off x="1295400" y="2286000"/>
                        <a:ext cx="6781800" cy="0"/>
                      </a:xfrm>
                      <a:prstGeom prst="line">
                        <a:avLst/>
                      </a:prstGeom>
                      <a:ln w="25400">
                        <a:solidFill>
                          <a:srgbClr val="002060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pic>
                    <a:nvPicPr>
                      <a:cNvPr id="22" name="Picture 13"/>
                      <a:cNvPicPr>
                        <a:picLocks noChangeAspect="1" noChangeArrowheads="1"/>
                      </a:cNvPicPr>
                    </a:nvPicPr>
                    <a:blipFill>
                      <a:blip r:embed="rId14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038600" y="1905000"/>
                        <a:ext cx="1153369" cy="381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cxnSp>
                    <a:nvCxnSpPr>
                      <a:cNvPr id="238" name="Straight Connector 237"/>
                      <a:cNvCxnSpPr/>
                    </a:nvCxnSpPr>
                    <a:spPr>
                      <a:xfrm>
                        <a:off x="1295400" y="1600200"/>
                        <a:ext cx="6781800" cy="0"/>
                      </a:xfrm>
                      <a:prstGeom prst="line">
                        <a:avLst/>
                      </a:prstGeom>
                      <a:ln w="25400" cmpd="dbl">
                        <a:solidFill>
                          <a:srgbClr val="002060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42" name="Oval 241"/>
                      <a:cNvSpPr/>
                    </a:nvSpPr>
                    <a:spPr>
                      <a:xfrm>
                        <a:off x="4572000" y="1828800"/>
                        <a:ext cx="152400" cy="152400"/>
                      </a:xfrm>
                      <a:prstGeom prst="ellipse">
                        <a:avLst/>
                      </a:prstGeom>
                      <a:ln w="25400">
                        <a:solidFill>
                          <a:srgbClr val="00206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244" name="Straight Arrow Connector 243"/>
                      <a:cNvCxnSpPr/>
                    </a:nvCxnSpPr>
                    <a:spPr>
                      <a:xfrm flipH="1">
                        <a:off x="4648200" y="1600200"/>
                        <a:ext cx="11159" cy="239759"/>
                      </a:xfrm>
                      <a:prstGeom prst="straightConnector1">
                        <a:avLst/>
                      </a:prstGeom>
                      <a:ln w="12700">
                        <a:solidFill>
                          <a:srgbClr val="002060"/>
                        </a:solidFill>
                        <a:headEnd type="oval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47" name="Straight Arrow Connector 246"/>
                      <a:cNvCxnSpPr>
                        <a:endCxn id="242" idx="7"/>
                      </a:cNvCxnSpPr>
                    </a:nvCxnSpPr>
                    <a:spPr>
                      <a:xfrm flipH="1">
                        <a:off x="4702082" y="1600200"/>
                        <a:ext cx="555718" cy="250918"/>
                      </a:xfrm>
                      <a:prstGeom prst="straightConnector1">
                        <a:avLst/>
                      </a:prstGeom>
                      <a:ln w="12700">
                        <a:solidFill>
                          <a:srgbClr val="002060"/>
                        </a:solidFill>
                        <a:headEnd type="oval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49" name="Straight Arrow Connector 248"/>
                      <a:cNvCxnSpPr>
                        <a:endCxn id="242" idx="1"/>
                      </a:cNvCxnSpPr>
                    </a:nvCxnSpPr>
                    <a:spPr>
                      <a:xfrm>
                        <a:off x="4114800" y="1600200"/>
                        <a:ext cx="479518" cy="250918"/>
                      </a:xfrm>
                      <a:prstGeom prst="straightConnector1">
                        <a:avLst/>
                      </a:prstGeom>
                      <a:ln w="12700">
                        <a:solidFill>
                          <a:srgbClr val="002060"/>
                        </a:solidFill>
                        <a:headEnd type="oval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50" name="Straight Arrow Connector 249"/>
                      <a:cNvCxnSpPr>
                        <a:endCxn id="242" idx="7"/>
                      </a:cNvCxnSpPr>
                    </a:nvCxnSpPr>
                    <a:spPr>
                      <a:xfrm flipH="1">
                        <a:off x="4702082" y="1600200"/>
                        <a:ext cx="1317718" cy="250918"/>
                      </a:xfrm>
                      <a:prstGeom prst="straightConnector1">
                        <a:avLst/>
                      </a:prstGeom>
                      <a:ln w="12700">
                        <a:solidFill>
                          <a:srgbClr val="002060"/>
                        </a:solidFill>
                        <a:headEnd type="oval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54" name="Straight Arrow Connector 253"/>
                      <a:cNvCxnSpPr>
                        <a:endCxn id="242" idx="7"/>
                      </a:cNvCxnSpPr>
                    </a:nvCxnSpPr>
                    <a:spPr>
                      <a:xfrm flipH="1">
                        <a:off x="4702082" y="1600200"/>
                        <a:ext cx="2308318" cy="250918"/>
                      </a:xfrm>
                      <a:prstGeom prst="straightConnector1">
                        <a:avLst/>
                      </a:prstGeom>
                      <a:ln w="12700">
                        <a:solidFill>
                          <a:srgbClr val="002060"/>
                        </a:solidFill>
                        <a:headEnd type="oval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57" name="Straight Arrow Connector 256"/>
                      <a:cNvCxnSpPr/>
                    </a:nvCxnSpPr>
                    <a:spPr>
                      <a:xfrm>
                        <a:off x="3505200" y="1600200"/>
                        <a:ext cx="1066800" cy="228600"/>
                      </a:xfrm>
                      <a:prstGeom prst="straightConnector1">
                        <a:avLst/>
                      </a:prstGeom>
                      <a:ln w="12700">
                        <a:solidFill>
                          <a:srgbClr val="002060"/>
                        </a:solidFill>
                        <a:headEnd type="oval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60" name="Straight Arrow Connector 259"/>
                      <a:cNvCxnSpPr>
                        <a:endCxn id="242" idx="1"/>
                      </a:cNvCxnSpPr>
                    </a:nvCxnSpPr>
                    <a:spPr>
                      <a:xfrm>
                        <a:off x="2590800" y="1600200"/>
                        <a:ext cx="2003518" cy="250918"/>
                      </a:xfrm>
                      <a:prstGeom prst="straightConnector1">
                        <a:avLst/>
                      </a:prstGeom>
                      <a:ln w="12700">
                        <a:solidFill>
                          <a:srgbClr val="002060"/>
                        </a:solidFill>
                        <a:headEnd type="oval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64" name="Straight Arrow Connector 263"/>
                      <a:cNvCxnSpPr/>
                    </a:nvCxnSpPr>
                    <a:spPr>
                      <a:xfrm>
                        <a:off x="1524000" y="4724400"/>
                        <a:ext cx="5867400" cy="0"/>
                      </a:xfrm>
                      <a:prstGeom prst="straightConnector1">
                        <a:avLst/>
                      </a:prstGeom>
                      <a:ln w="25400" cmpd="sng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65" name="TextBox 264"/>
                      <a:cNvSpPr txBox="1"/>
                    </a:nvSpPr>
                    <a:spPr>
                      <a:xfrm>
                        <a:off x="7620000" y="4533900"/>
                        <a:ext cx="269626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f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cxnSp>
                    <a:nvCxnSpPr>
                      <a:cNvPr id="269" name="Straight Arrow Connector 268"/>
                      <a:cNvCxnSpPr/>
                    </a:nvCxnSpPr>
                    <a:spPr>
                      <a:xfrm flipV="1">
                        <a:off x="4648200" y="3048000"/>
                        <a:ext cx="0" cy="1676400"/>
                      </a:xfrm>
                      <a:prstGeom prst="straightConnector1">
                        <a:avLst/>
                      </a:prstGeom>
                      <a:ln w="25400" cmpd="sng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72" name="TextBox 271"/>
                      <a:cNvSpPr txBox="1"/>
                    </a:nvSpPr>
                    <a:spPr>
                      <a:xfrm>
                        <a:off x="4495800" y="4876800"/>
                        <a:ext cx="381000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err="1" smtClean="0"/>
                            <a:t>f</a:t>
                          </a:r>
                          <a:r>
                            <a:rPr lang="en-US" sz="1600" dirty="0" err="1" smtClean="0"/>
                            <a:t>c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sp>
                    <a:nvSpPr>
                      <a:cNvPr id="273" name="TextBox 272"/>
                      <a:cNvSpPr txBox="1"/>
                    </a:nvSpPr>
                    <a:spPr>
                      <a:xfrm>
                        <a:off x="3505200" y="457200"/>
                        <a:ext cx="3124200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The same </a:t>
                          </a:r>
                          <a:r>
                            <a:rPr lang="en-US" dirty="0" smtClean="0"/>
                            <a:t>Cell Coverage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sp>
                    <a:nvSpPr>
                      <a:cNvPr id="280" name="Oval 279"/>
                      <a:cNvSpPr/>
                    </a:nvSpPr>
                    <a:spPr>
                      <a:xfrm>
                        <a:off x="5981700" y="4705350"/>
                        <a:ext cx="45719" cy="45719"/>
                      </a:xfrm>
                      <a:prstGeom prst="ellipse">
                        <a:avLst/>
                      </a:prstGeom>
                      <a:ln>
                        <a:solidFill>
                          <a:srgbClr val="C000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81" name="TextBox 280"/>
                      <a:cNvSpPr txBox="1"/>
                    </a:nvSpPr>
                    <a:spPr>
                      <a:xfrm>
                        <a:off x="5105400" y="4876800"/>
                        <a:ext cx="1828800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err="1" smtClean="0"/>
                            <a:t>f</a:t>
                          </a:r>
                          <a:r>
                            <a:rPr lang="en-US" sz="1600" dirty="0" err="1" smtClean="0"/>
                            <a:t>c</a:t>
                          </a:r>
                          <a:r>
                            <a:rPr lang="en-US" sz="1600" dirty="0" smtClean="0"/>
                            <a:t> + </a:t>
                          </a:r>
                          <a:r>
                            <a:rPr lang="en-US" dirty="0" err="1" smtClean="0"/>
                            <a:t>f</a:t>
                          </a:r>
                          <a:r>
                            <a:rPr lang="en-US" sz="1600" dirty="0" err="1" smtClean="0"/>
                            <a:t>d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sp>
                    <a:nvSpPr>
                      <a:cNvPr id="282" name="Oval 281"/>
                      <a:cNvSpPr/>
                    </a:nvSpPr>
                    <a:spPr>
                      <a:xfrm>
                        <a:off x="3276600" y="4695825"/>
                        <a:ext cx="45719" cy="45719"/>
                      </a:xfrm>
                      <a:prstGeom prst="ellipse">
                        <a:avLst/>
                      </a:prstGeom>
                      <a:ln>
                        <a:solidFill>
                          <a:srgbClr val="C000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86" name="TextBox 285"/>
                      <a:cNvSpPr txBox="1"/>
                    </a:nvSpPr>
                    <a:spPr>
                      <a:xfrm>
                        <a:off x="2590800" y="4876800"/>
                        <a:ext cx="1447800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err="1" smtClean="0"/>
                            <a:t>f</a:t>
                          </a:r>
                          <a:r>
                            <a:rPr lang="en-US" sz="1600" dirty="0" err="1" smtClean="0"/>
                            <a:t>c</a:t>
                          </a:r>
                          <a:r>
                            <a:rPr lang="en-US" sz="1600" dirty="0" smtClean="0"/>
                            <a:t> </a:t>
                          </a:r>
                          <a:r>
                            <a:rPr lang="en-US" sz="1600" dirty="0" smtClean="0"/>
                            <a:t>- </a:t>
                          </a:r>
                          <a:r>
                            <a:rPr lang="en-US" dirty="0" err="1" smtClean="0"/>
                            <a:t>f</a:t>
                          </a:r>
                          <a:r>
                            <a:rPr lang="en-US" sz="1600" dirty="0" err="1" smtClean="0"/>
                            <a:t>d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sp>
                    <a:nvSpPr>
                      <a:cNvPr id="300" name="TextBox 299"/>
                      <a:cNvSpPr txBox="1"/>
                    </a:nvSpPr>
                    <a:spPr>
                      <a:xfrm>
                        <a:off x="1371600" y="3200400"/>
                        <a:ext cx="3048000" cy="52322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400" dirty="0" smtClean="0"/>
                            <a:t>Possible received RF </a:t>
                          </a:r>
                          <a:r>
                            <a:rPr lang="en-US" sz="1400" dirty="0" smtClean="0"/>
                            <a:t>Power Distribution</a:t>
                          </a:r>
                          <a:endParaRPr lang="en-US" sz="1400" dirty="0"/>
                        </a:p>
                      </a:txBody>
                      <a:useSpRect/>
                    </a:txSp>
                  </a:sp>
                  <a:sp>
                    <a:nvSpPr>
                      <a:cNvPr id="301" name="TextBox 300"/>
                      <a:cNvSpPr txBox="1"/>
                    </a:nvSpPr>
                    <a:spPr>
                      <a:xfrm>
                        <a:off x="381000" y="1295400"/>
                        <a:ext cx="1066800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Leaky Cable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sp>
                    <a:nvSpPr>
                      <a:cNvPr id="303" name="Left Brace 302"/>
                      <a:cNvSpPr/>
                    </a:nvSpPr>
                    <a:spPr>
                      <a:xfrm rot="5400000">
                        <a:off x="4457700" y="-2247900"/>
                        <a:ext cx="381000" cy="6705600"/>
                      </a:xfrm>
                      <a:prstGeom prst="leftBrace">
                        <a:avLst>
                          <a:gd name="adj1" fmla="val 247222"/>
                          <a:gd name="adj2" fmla="val 50284"/>
                        </a:avLst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  <a:cxnSp>
                    <a:nvCxnSpPr>
                      <a:cNvPr id="306" name="Straight Connector 305"/>
                      <a:cNvCxnSpPr>
                        <a:stCxn id="280" idx="6"/>
                      </a:cNvCxnSpPr>
                    </a:nvCxnSpPr>
                    <a:spPr>
                      <a:xfrm flipH="1" flipV="1">
                        <a:off x="6019800" y="3962400"/>
                        <a:ext cx="7619" cy="76581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09" name="Straight Connector 308"/>
                      <a:cNvCxnSpPr>
                        <a:stCxn id="282" idx="1"/>
                      </a:cNvCxnSpPr>
                    </a:nvCxnSpPr>
                    <a:spPr>
                      <a:xfrm flipH="1" flipV="1">
                        <a:off x="3276600" y="3962401"/>
                        <a:ext cx="6695" cy="740119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13" name="Straight Connector 312"/>
                      <a:cNvCxnSpPr/>
                    </a:nvCxnSpPr>
                    <a:spPr>
                      <a:xfrm>
                        <a:off x="3276600" y="3962400"/>
                        <a:ext cx="2743200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grpSp>
                    <a:nvGrpSpPr>
                      <a:cNvPr id="316" name="Group 315"/>
                      <a:cNvGrpSpPr/>
                    </a:nvGrpSpPr>
                    <a:grpSpPr>
                      <a:xfrm>
                        <a:off x="3276600" y="3695700"/>
                        <a:ext cx="2743200" cy="533400"/>
                        <a:chOff x="3276600" y="3314700"/>
                        <a:chExt cx="2743200" cy="533400"/>
                      </a:xfrm>
                    </a:grpSpPr>
                    <a:sp>
                      <a:nvSpPr>
                        <a:cNvPr id="314" name="Arc 313"/>
                        <a:cNvSpPr/>
                      </a:nvSpPr>
                      <a:spPr>
                        <a:xfrm>
                          <a:off x="3276600" y="3314700"/>
                          <a:ext cx="2743200" cy="533400"/>
                        </a:xfrm>
                        <a:prstGeom prst="arc">
                          <a:avLst/>
                        </a:prstGeom>
                        <a:ln>
                          <a:solidFill>
                            <a:srgbClr val="C00000"/>
                          </a:solidFill>
                          <a:prstDash val="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315" name="Arc 314"/>
                        <a:cNvSpPr/>
                      </a:nvSpPr>
                      <a:spPr>
                        <a:xfrm flipH="1">
                          <a:off x="3276600" y="3314700"/>
                          <a:ext cx="2743200" cy="533400"/>
                        </a:xfrm>
                        <a:prstGeom prst="arc">
                          <a:avLst/>
                        </a:prstGeom>
                        <a:ln>
                          <a:solidFill>
                            <a:srgbClr val="C00000"/>
                          </a:solidFill>
                          <a:prstDash val="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sp>
                  </a:grpSp>
                  <a:grpSp>
                    <a:nvGrpSpPr>
                      <a:cNvPr id="317" name="Group 316"/>
                      <a:cNvGrpSpPr/>
                    </a:nvGrpSpPr>
                    <a:grpSpPr>
                      <a:xfrm flipV="1">
                        <a:off x="3276600" y="3733800"/>
                        <a:ext cx="2743200" cy="533400"/>
                        <a:chOff x="3276600" y="3314700"/>
                        <a:chExt cx="2743200" cy="533400"/>
                      </a:xfrm>
                    </a:grpSpPr>
                    <a:sp>
                      <a:nvSpPr>
                        <a:cNvPr id="318" name="Arc 317"/>
                        <a:cNvSpPr/>
                      </a:nvSpPr>
                      <a:spPr>
                        <a:xfrm>
                          <a:off x="3276600" y="3314700"/>
                          <a:ext cx="2743200" cy="533400"/>
                        </a:xfrm>
                        <a:prstGeom prst="arc">
                          <a:avLst/>
                        </a:prstGeom>
                        <a:ln>
                          <a:solidFill>
                            <a:srgbClr val="002060"/>
                          </a:solidFill>
                          <a:prstDash val="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319" name="Arc 318"/>
                        <a:cNvSpPr/>
                      </a:nvSpPr>
                      <a:spPr>
                        <a:xfrm flipH="1">
                          <a:off x="3276600" y="3314700"/>
                          <a:ext cx="2743200" cy="533400"/>
                        </a:xfrm>
                        <a:prstGeom prst="arc">
                          <a:avLst/>
                        </a:prstGeom>
                        <a:ln>
                          <a:solidFill>
                            <a:srgbClr val="002060"/>
                          </a:solidFill>
                          <a:prstDash val="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sp>
                  </a:grpSp>
                  <a:cxnSp>
                    <a:nvCxnSpPr>
                      <a:cNvPr id="321" name="Straight Arrow Connector 320"/>
                      <a:cNvCxnSpPr/>
                    </a:nvCxnSpPr>
                    <a:spPr>
                      <a:xfrm>
                        <a:off x="3048000" y="3581400"/>
                        <a:ext cx="1371600" cy="7620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23" name="Straight Arrow Connector 322"/>
                      <a:cNvCxnSpPr/>
                    </a:nvCxnSpPr>
                    <a:spPr>
                      <a:xfrm>
                        <a:off x="2895600" y="3581400"/>
                        <a:ext cx="1524000" cy="68580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27" name="TextBox 326"/>
                      <a:cNvSpPr txBox="1"/>
                    </a:nvSpPr>
                    <a:spPr>
                      <a:xfrm>
                        <a:off x="1524000" y="5410200"/>
                        <a:ext cx="6096000" cy="52322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400" dirty="0" smtClean="0"/>
                            <a:t>Downlink Doppler shift will be  spread between </a:t>
                          </a:r>
                          <a:r>
                            <a:rPr lang="en-US" sz="1400" dirty="0" smtClean="0"/>
                            <a:t>[- </a:t>
                          </a:r>
                          <a:r>
                            <a:rPr lang="en-US" sz="1400" dirty="0" err="1" smtClean="0"/>
                            <a:t>f</a:t>
                          </a:r>
                          <a:r>
                            <a:rPr lang="en-US" sz="1200" dirty="0" err="1" smtClean="0"/>
                            <a:t>d</a:t>
                          </a:r>
                          <a:r>
                            <a:rPr lang="en-US" sz="1400" dirty="0" smtClean="0"/>
                            <a:t>, </a:t>
                          </a:r>
                          <a:r>
                            <a:rPr lang="en-US" sz="1400" dirty="0" err="1" smtClean="0"/>
                            <a:t>f</a:t>
                          </a:r>
                          <a:r>
                            <a:rPr lang="en-US" sz="1200" dirty="0" err="1" smtClean="0"/>
                            <a:t>d</a:t>
                          </a:r>
                          <a:r>
                            <a:rPr lang="en-US" sz="1400" dirty="0" smtClean="0"/>
                            <a:t>]. </a:t>
                          </a:r>
                          <a:r>
                            <a:rPr lang="en-US" sz="1400" dirty="0" smtClean="0"/>
                            <a:t>Received </a:t>
                          </a:r>
                          <a:r>
                            <a:rPr lang="en-US" sz="1400" dirty="0" smtClean="0"/>
                            <a:t>RF power </a:t>
                          </a:r>
                          <a:r>
                            <a:rPr lang="en-US" sz="1400" dirty="0" smtClean="0"/>
                            <a:t>distribution will depend on channel path loss model. </a:t>
                          </a:r>
                          <a:endParaRPr lang="en-US" sz="1400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730F42" w:rsidRDefault="00730F42" w:rsidP="00E618A4">
      <w:pPr>
        <w:jc w:val="center"/>
        <w:rPr>
          <w:b/>
          <w:bCs/>
        </w:rPr>
      </w:pPr>
      <w:r>
        <w:rPr>
          <w:b/>
          <w:bCs/>
        </w:rPr>
        <w:t xml:space="preserve">Figure </w:t>
      </w:r>
      <w:r w:rsidR="002146D0">
        <w:rPr>
          <w:b/>
          <w:bCs/>
        </w:rPr>
        <w:t>4</w:t>
      </w:r>
      <w:r w:rsidRPr="00730F42">
        <w:rPr>
          <w:b/>
          <w:bCs/>
        </w:rPr>
        <w:t xml:space="preserve">: </w:t>
      </w:r>
      <w:r>
        <w:rPr>
          <w:b/>
          <w:bCs/>
        </w:rPr>
        <w:t xml:space="preserve">Doppler shift distribution </w:t>
      </w:r>
      <w:r w:rsidR="002146D0">
        <w:rPr>
          <w:b/>
          <w:bCs/>
        </w:rPr>
        <w:t xml:space="preserve">when </w:t>
      </w:r>
      <w:r>
        <w:rPr>
          <w:b/>
          <w:bCs/>
        </w:rPr>
        <w:t xml:space="preserve">leaky cable </w:t>
      </w:r>
      <w:r w:rsidR="002146D0">
        <w:rPr>
          <w:b/>
          <w:bCs/>
        </w:rPr>
        <w:t xml:space="preserve">is used </w:t>
      </w:r>
      <w:r>
        <w:rPr>
          <w:b/>
          <w:bCs/>
        </w:rPr>
        <w:t xml:space="preserve">under the </w:t>
      </w:r>
      <w:r w:rsidR="00593E2A">
        <w:rPr>
          <w:b/>
          <w:bCs/>
        </w:rPr>
        <w:t xml:space="preserve">same </w:t>
      </w:r>
      <w:r>
        <w:rPr>
          <w:b/>
          <w:bCs/>
        </w:rPr>
        <w:t>cell coverage</w:t>
      </w:r>
    </w:p>
    <w:p w:rsidR="002704DC" w:rsidRDefault="00C15B85" w:rsidP="007A3949">
      <w:r>
        <w:t>Here, w</w:t>
      </w:r>
      <w:r w:rsidR="00E618A4">
        <w:t xml:space="preserve">e like to point out that while it is clear that </w:t>
      </w:r>
      <w:r w:rsidR="00E618A4" w:rsidRPr="00E618A4">
        <w:t>the Doppler shift spread in the range from [-</w:t>
      </w:r>
      <w:r w:rsidR="00673C6F" w:rsidRPr="001F0B40">
        <w:rPr>
          <w:position w:val="-10"/>
        </w:rPr>
        <w:object w:dxaOrig="279" w:dyaOrig="300">
          <v:shape id="_x0000_i1031" type="#_x0000_t75" style="width:15.5pt;height:17pt" o:ole="">
            <v:imagedata r:id="rId12" o:title=""/>
          </v:shape>
          <o:OLEObject Type="Embed" ProgID="Equation.3" ShapeID="_x0000_i1031" DrawAspect="Content" ObjectID="_1490431654" r:id="rId22"/>
        </w:object>
      </w:r>
      <w:r w:rsidR="00E618A4" w:rsidRPr="00E618A4">
        <w:t>, +</w:t>
      </w:r>
      <w:r w:rsidR="00673C6F" w:rsidRPr="001F0B40">
        <w:rPr>
          <w:position w:val="-10"/>
        </w:rPr>
        <w:object w:dxaOrig="279" w:dyaOrig="300">
          <v:shape id="_x0000_i1032" type="#_x0000_t75" style="width:15.5pt;height:17pt" o:ole="">
            <v:imagedata r:id="rId12" o:title=""/>
          </v:shape>
          <o:OLEObject Type="Embed" ProgID="Equation.3" ShapeID="_x0000_i1032" DrawAspect="Content" ObjectID="_1490431655" r:id="rId23"/>
        </w:object>
      </w:r>
      <w:r w:rsidR="00673C6F">
        <w:t>]</w:t>
      </w:r>
      <w:r w:rsidR="00E618A4">
        <w:t xml:space="preserve">, the distribution of the received RF power </w:t>
      </w:r>
      <w:r w:rsidR="00673C6F">
        <w:t xml:space="preserve">within </w:t>
      </w:r>
      <w:r w:rsidR="00673C6F" w:rsidRPr="00673C6F">
        <w:t>[-</w:t>
      </w:r>
      <w:r w:rsidR="00673C6F" w:rsidRPr="00673C6F">
        <w:object w:dxaOrig="279" w:dyaOrig="300">
          <v:shape id="_x0000_i1033" type="#_x0000_t75" style="width:15.5pt;height:17pt" o:ole="">
            <v:imagedata r:id="rId12" o:title=""/>
          </v:shape>
          <o:OLEObject Type="Embed" ProgID="Equation.3" ShapeID="_x0000_i1033" DrawAspect="Content" ObjectID="_1490431656" r:id="rId24"/>
        </w:object>
      </w:r>
      <w:r w:rsidR="00673C6F" w:rsidRPr="00673C6F">
        <w:t>, +</w:t>
      </w:r>
      <w:r w:rsidR="00673C6F" w:rsidRPr="00673C6F">
        <w:object w:dxaOrig="279" w:dyaOrig="300">
          <v:shape id="_x0000_i1034" type="#_x0000_t75" style="width:15.5pt;height:17pt" o:ole="">
            <v:imagedata r:id="rId12" o:title=""/>
          </v:shape>
          <o:OLEObject Type="Embed" ProgID="Equation.3" ShapeID="_x0000_i1034" DrawAspect="Content" ObjectID="_1490431657" r:id="rId25"/>
        </w:object>
      </w:r>
      <w:proofErr w:type="gramStart"/>
      <w:r w:rsidR="00673C6F" w:rsidRPr="00673C6F">
        <w:t>]</w:t>
      </w:r>
      <w:r w:rsidR="00673C6F">
        <w:t xml:space="preserve">  </w:t>
      </w:r>
      <w:r w:rsidR="00E618A4">
        <w:t>would</w:t>
      </w:r>
      <w:proofErr w:type="gramEnd"/>
      <w:r w:rsidR="00E618A4">
        <w:t xml:space="preserve"> depend on the channel path loss. </w:t>
      </w:r>
      <w:r w:rsidR="00673C6F">
        <w:t xml:space="preserve">The </w:t>
      </w:r>
      <w:r w:rsidR="00673C6F" w:rsidRPr="00E618A4">
        <w:t>RF power</w:t>
      </w:r>
      <w:r w:rsidR="00673C6F">
        <w:t xml:space="preserve"> distribution </w:t>
      </w:r>
      <w:r w:rsidR="0009049B">
        <w:t>could</w:t>
      </w:r>
      <w:r w:rsidR="00673C6F">
        <w:t xml:space="preserve"> be concentrated at the centre of carrier frequency</w:t>
      </w:r>
      <w:r w:rsidR="0009049B">
        <w:t xml:space="preserve"> (“ᴖ” shape)</w:t>
      </w:r>
      <w:r w:rsidR="00673C6F">
        <w:t xml:space="preserve">, or </w:t>
      </w:r>
      <w:r w:rsidR="00364866">
        <w:t>could</w:t>
      </w:r>
      <w:r w:rsidR="00673C6F">
        <w:t xml:space="preserve"> be </w:t>
      </w:r>
      <w:r w:rsidR="00673C6F" w:rsidRPr="00E618A4">
        <w:t xml:space="preserve">at </w:t>
      </w:r>
      <w:r w:rsidR="00673C6F">
        <w:t xml:space="preserve">both sides of the </w:t>
      </w:r>
      <w:r w:rsidR="00673C6F" w:rsidRPr="00E618A4">
        <w:t>Doppler shift spread</w:t>
      </w:r>
      <w:r w:rsidR="0009049B">
        <w:t>(“ᴗ” shape)</w:t>
      </w:r>
      <w:r w:rsidR="00673C6F">
        <w:t>. F</w:t>
      </w:r>
      <w:r w:rsidR="00E618A4">
        <w:t>urther inves</w:t>
      </w:r>
      <w:r w:rsidR="00673C6F">
        <w:t>tigation may be needed if necessary.</w:t>
      </w:r>
    </w:p>
    <w:p w:rsidR="007A3949" w:rsidRDefault="000B4245" w:rsidP="007A3949">
      <w:r>
        <w:t xml:space="preserve">When the train is </w:t>
      </w:r>
      <w:r w:rsidR="004E1F29">
        <w:t xml:space="preserve">moving </w:t>
      </w:r>
      <w:r>
        <w:t xml:space="preserve">at </w:t>
      </w:r>
      <w:r w:rsidR="004E1F29">
        <w:t xml:space="preserve">the overlapping </w:t>
      </w:r>
      <w:r w:rsidR="00576594">
        <w:t xml:space="preserve">coverage </w:t>
      </w:r>
      <w:r w:rsidR="004E1F29">
        <w:t>area of two cells</w:t>
      </w:r>
      <w:r>
        <w:t xml:space="preserve">, the </w:t>
      </w:r>
      <w:r w:rsidR="004E1F29" w:rsidRPr="004E1F29">
        <w:t xml:space="preserve">Doppler shift spread </w:t>
      </w:r>
      <w:r w:rsidR="004E1F29">
        <w:t xml:space="preserve">will be different for the signals received from </w:t>
      </w:r>
      <w:r w:rsidR="00576594">
        <w:t xml:space="preserve">the two </w:t>
      </w:r>
      <w:r w:rsidR="004E1F29">
        <w:t xml:space="preserve">cells. </w:t>
      </w:r>
      <w:r w:rsidR="00576594">
        <w:t xml:space="preserve">Although </w:t>
      </w:r>
      <w:r w:rsidR="004E1F29">
        <w:t xml:space="preserve">the </w:t>
      </w:r>
      <w:r w:rsidR="004E1F29" w:rsidRPr="004E1F29">
        <w:t xml:space="preserve">Doppler shift spread </w:t>
      </w:r>
      <w:r w:rsidR="004E1F29">
        <w:t xml:space="preserve">for signals from both cells </w:t>
      </w:r>
      <w:r w:rsidR="00732559">
        <w:t xml:space="preserve">will </w:t>
      </w:r>
      <w:r w:rsidR="00576594">
        <w:t xml:space="preserve">still </w:t>
      </w:r>
      <w:r w:rsidR="004E1F29" w:rsidRPr="004E1F29">
        <w:t xml:space="preserve">in the range from </w:t>
      </w:r>
      <w:r w:rsidR="00576594" w:rsidRPr="00576594">
        <w:t>[-</w:t>
      </w:r>
      <w:r w:rsidR="00576594" w:rsidRPr="00576594">
        <w:object w:dxaOrig="279" w:dyaOrig="300">
          <v:shape id="_x0000_i1035" type="#_x0000_t75" style="width:15.5pt;height:17pt" o:ole="">
            <v:imagedata r:id="rId12" o:title=""/>
          </v:shape>
          <o:OLEObject Type="Embed" ProgID="Equation.3" ShapeID="_x0000_i1035" DrawAspect="Content" ObjectID="_1490431658" r:id="rId26"/>
        </w:object>
      </w:r>
      <w:r w:rsidR="00576594" w:rsidRPr="00576594">
        <w:t>, +</w:t>
      </w:r>
      <w:r w:rsidR="00576594" w:rsidRPr="00576594">
        <w:object w:dxaOrig="279" w:dyaOrig="300">
          <v:shape id="_x0000_i1036" type="#_x0000_t75" style="width:15.5pt;height:17pt" o:ole="">
            <v:imagedata r:id="rId12" o:title=""/>
          </v:shape>
          <o:OLEObject Type="Embed" ProgID="Equation.3" ShapeID="_x0000_i1036" DrawAspect="Content" ObjectID="_1490431659" r:id="rId27"/>
        </w:object>
      </w:r>
      <w:r w:rsidR="00576594" w:rsidRPr="00576594">
        <w:t xml:space="preserve">] </w:t>
      </w:r>
      <w:r w:rsidR="004E1F29">
        <w:t>, but</w:t>
      </w:r>
      <w:r w:rsidR="004E1F29" w:rsidRPr="004E1F29">
        <w:t xml:space="preserve"> the Doppler shift spread for </w:t>
      </w:r>
      <w:r w:rsidR="00576594">
        <w:t xml:space="preserve">serving cell </w:t>
      </w:r>
      <w:r w:rsidR="004E1F29" w:rsidRPr="004E1F29">
        <w:t xml:space="preserve">will </w:t>
      </w:r>
      <w:r w:rsidR="004E1F29">
        <w:t xml:space="preserve">have smaller </w:t>
      </w:r>
      <w:r w:rsidR="004E1F29" w:rsidRPr="004E1F29">
        <w:t xml:space="preserve">range </w:t>
      </w:r>
      <w:r w:rsidR="00576594">
        <w:t>within</w:t>
      </w:r>
      <w:r w:rsidR="004E1F29" w:rsidRPr="004E1F29">
        <w:t xml:space="preserve"> </w:t>
      </w:r>
      <w:r w:rsidR="00576594" w:rsidRPr="00576594">
        <w:t>[-</w:t>
      </w:r>
      <w:r w:rsidR="00576594" w:rsidRPr="00576594">
        <w:object w:dxaOrig="279" w:dyaOrig="300">
          <v:shape id="_x0000_i1037" type="#_x0000_t75" style="width:15.5pt;height:17pt" o:ole="">
            <v:imagedata r:id="rId12" o:title=""/>
          </v:shape>
          <o:OLEObject Type="Embed" ProgID="Equation.3" ShapeID="_x0000_i1037" DrawAspect="Content" ObjectID="_1490431660" r:id="rId28"/>
        </w:object>
      </w:r>
      <w:r w:rsidR="00576594" w:rsidRPr="00576594">
        <w:t>, +</w:t>
      </w:r>
      <w:r w:rsidR="00576594" w:rsidRPr="00576594">
        <w:object w:dxaOrig="279" w:dyaOrig="300">
          <v:shape id="_x0000_i1038" type="#_x0000_t75" style="width:15.5pt;height:17pt" o:ole="">
            <v:imagedata r:id="rId12" o:title=""/>
          </v:shape>
          <o:OLEObject Type="Embed" ProgID="Equation.3" ShapeID="_x0000_i1038" DrawAspect="Content" ObjectID="_1490431661" r:id="rId29"/>
        </w:object>
      </w:r>
      <w:r w:rsidR="00576594" w:rsidRPr="00576594">
        <w:t xml:space="preserve">]  </w:t>
      </w:r>
      <w:r w:rsidR="004E1F29">
        <w:t xml:space="preserve">(Figure </w:t>
      </w:r>
      <w:r w:rsidR="002146D0">
        <w:t>5</w:t>
      </w:r>
      <w:r w:rsidR="004E1F29">
        <w:t>).</w:t>
      </w:r>
    </w:p>
    <w:p w:rsidR="00270849" w:rsidRPr="00C45338" w:rsidRDefault="00BF65E5" w:rsidP="007A3949">
      <w:r w:rsidRPr="00BF65E5">
        <w:lastRenderedPageBreak/>
        <w:drawing>
          <wp:inline distT="0" distB="0" distL="0" distR="0">
            <wp:extent cx="5943600" cy="4346575"/>
            <wp:effectExtent l="0" t="0" r="0" b="0"/>
            <wp:docPr id="3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696200" cy="5628620"/>
                      <a:chOff x="381000" y="304800"/>
                      <a:chExt cx="7696200" cy="5628620"/>
                    </a:xfrm>
                  </a:grpSpPr>
                  <a:cxnSp>
                    <a:nvCxnSpPr>
                      <a:cNvPr id="4" name="Straight Connector 3"/>
                      <a:cNvCxnSpPr/>
                    </a:nvCxnSpPr>
                    <a:spPr>
                      <a:xfrm>
                        <a:off x="1295400" y="2286000"/>
                        <a:ext cx="6781800" cy="0"/>
                      </a:xfrm>
                      <a:prstGeom prst="line">
                        <a:avLst/>
                      </a:prstGeom>
                      <a:ln w="25400">
                        <a:solidFill>
                          <a:srgbClr val="002060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pic>
                    <a:nvPicPr>
                      <a:cNvPr id="5" name="Picture 13"/>
                      <a:cNvPicPr>
                        <a:picLocks noChangeAspect="1" noChangeArrowheads="1"/>
                      </a:cNvPicPr>
                    </a:nvPicPr>
                    <a:blipFill>
                      <a:blip r:embed="rId14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038600" y="1905000"/>
                        <a:ext cx="1153369" cy="381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cxnSp>
                    <a:nvCxnSpPr>
                      <a:cNvPr id="6" name="Straight Connector 5"/>
                      <a:cNvCxnSpPr/>
                    </a:nvCxnSpPr>
                    <a:spPr>
                      <a:xfrm>
                        <a:off x="1295400" y="1600200"/>
                        <a:ext cx="6781800" cy="0"/>
                      </a:xfrm>
                      <a:prstGeom prst="line">
                        <a:avLst/>
                      </a:prstGeom>
                      <a:ln w="25400" cmpd="dbl">
                        <a:solidFill>
                          <a:srgbClr val="002060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7" name="Oval 6"/>
                      <a:cNvSpPr/>
                    </a:nvSpPr>
                    <a:spPr>
                      <a:xfrm>
                        <a:off x="4572000" y="1828800"/>
                        <a:ext cx="152400" cy="152400"/>
                      </a:xfrm>
                      <a:prstGeom prst="ellipse">
                        <a:avLst/>
                      </a:prstGeom>
                      <a:ln w="25400">
                        <a:solidFill>
                          <a:srgbClr val="00206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8" name="Straight Arrow Connector 7"/>
                      <a:cNvCxnSpPr/>
                    </a:nvCxnSpPr>
                    <a:spPr>
                      <a:xfrm flipH="1">
                        <a:off x="4648200" y="1600200"/>
                        <a:ext cx="11159" cy="239759"/>
                      </a:xfrm>
                      <a:prstGeom prst="straightConnector1">
                        <a:avLst/>
                      </a:prstGeom>
                      <a:ln w="12700">
                        <a:solidFill>
                          <a:srgbClr val="002060"/>
                        </a:solidFill>
                        <a:headEnd type="oval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9" name="Straight Arrow Connector 8"/>
                      <a:cNvCxnSpPr>
                        <a:endCxn id="7" idx="7"/>
                      </a:cNvCxnSpPr>
                    </a:nvCxnSpPr>
                    <a:spPr>
                      <a:xfrm flipH="1">
                        <a:off x="4702082" y="1600200"/>
                        <a:ext cx="555718" cy="250918"/>
                      </a:xfrm>
                      <a:prstGeom prst="straightConnector1">
                        <a:avLst/>
                      </a:prstGeom>
                      <a:ln w="12700">
                        <a:solidFill>
                          <a:srgbClr val="002060"/>
                        </a:solidFill>
                        <a:headEnd type="oval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0" name="Straight Arrow Connector 9"/>
                      <a:cNvCxnSpPr>
                        <a:endCxn id="7" idx="1"/>
                      </a:cNvCxnSpPr>
                    </a:nvCxnSpPr>
                    <a:spPr>
                      <a:xfrm>
                        <a:off x="4114800" y="1600200"/>
                        <a:ext cx="479518" cy="250918"/>
                      </a:xfrm>
                      <a:prstGeom prst="straightConnector1">
                        <a:avLst/>
                      </a:prstGeom>
                      <a:ln w="12700">
                        <a:solidFill>
                          <a:srgbClr val="002060"/>
                        </a:solidFill>
                        <a:headEnd type="oval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1" name="Straight Arrow Connector 10"/>
                      <a:cNvCxnSpPr>
                        <a:endCxn id="7" idx="7"/>
                      </a:cNvCxnSpPr>
                    </a:nvCxnSpPr>
                    <a:spPr>
                      <a:xfrm flipH="1">
                        <a:off x="4702082" y="1600200"/>
                        <a:ext cx="1317718" cy="250918"/>
                      </a:xfrm>
                      <a:prstGeom prst="straightConnector1">
                        <a:avLst/>
                      </a:prstGeom>
                      <a:ln w="12700">
                        <a:solidFill>
                          <a:srgbClr val="C00000"/>
                        </a:solidFill>
                        <a:headEnd type="oval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2" name="Straight Arrow Connector 11"/>
                      <a:cNvCxnSpPr>
                        <a:endCxn id="7" idx="7"/>
                      </a:cNvCxnSpPr>
                    </a:nvCxnSpPr>
                    <a:spPr>
                      <a:xfrm flipH="1">
                        <a:off x="4702082" y="1600200"/>
                        <a:ext cx="2308318" cy="250918"/>
                      </a:xfrm>
                      <a:prstGeom prst="straightConnector1">
                        <a:avLst/>
                      </a:prstGeom>
                      <a:ln w="12700">
                        <a:solidFill>
                          <a:srgbClr val="C00000"/>
                        </a:solidFill>
                        <a:headEnd type="oval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3" name="Straight Arrow Connector 12"/>
                      <a:cNvCxnSpPr/>
                    </a:nvCxnSpPr>
                    <a:spPr>
                      <a:xfrm>
                        <a:off x="3505200" y="1600200"/>
                        <a:ext cx="1066800" cy="228600"/>
                      </a:xfrm>
                      <a:prstGeom prst="straightConnector1">
                        <a:avLst/>
                      </a:prstGeom>
                      <a:ln w="12700">
                        <a:solidFill>
                          <a:srgbClr val="002060"/>
                        </a:solidFill>
                        <a:headEnd type="oval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4" name="Straight Arrow Connector 13"/>
                      <a:cNvCxnSpPr>
                        <a:endCxn id="7" idx="1"/>
                      </a:cNvCxnSpPr>
                    </a:nvCxnSpPr>
                    <a:spPr>
                      <a:xfrm>
                        <a:off x="2590800" y="1600200"/>
                        <a:ext cx="2003518" cy="250918"/>
                      </a:xfrm>
                      <a:prstGeom prst="straightConnector1">
                        <a:avLst/>
                      </a:prstGeom>
                      <a:ln w="12700">
                        <a:solidFill>
                          <a:srgbClr val="002060"/>
                        </a:solidFill>
                        <a:headEnd type="oval"/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5" name="Straight Arrow Connector 14"/>
                      <a:cNvCxnSpPr/>
                    </a:nvCxnSpPr>
                    <a:spPr>
                      <a:xfrm>
                        <a:off x="2971800" y="4800600"/>
                        <a:ext cx="3352800" cy="0"/>
                      </a:xfrm>
                      <a:prstGeom prst="straightConnector1">
                        <a:avLst/>
                      </a:prstGeom>
                      <a:ln w="25400" cmpd="sng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6" name="TextBox 15"/>
                      <a:cNvSpPr txBox="1"/>
                    </a:nvSpPr>
                    <a:spPr>
                      <a:xfrm>
                        <a:off x="6324600" y="4572000"/>
                        <a:ext cx="269626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f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cxnSp>
                    <a:nvCxnSpPr>
                      <a:cNvPr id="17" name="Straight Arrow Connector 16"/>
                      <a:cNvCxnSpPr/>
                    </a:nvCxnSpPr>
                    <a:spPr>
                      <a:xfrm flipV="1">
                        <a:off x="4648200" y="3124200"/>
                        <a:ext cx="0" cy="1676400"/>
                      </a:xfrm>
                      <a:prstGeom prst="straightConnector1">
                        <a:avLst/>
                      </a:prstGeom>
                      <a:ln w="25400" cmpd="sng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8" name="TextBox 17"/>
                      <a:cNvSpPr txBox="1"/>
                    </a:nvSpPr>
                    <a:spPr>
                      <a:xfrm>
                        <a:off x="4495800" y="4953000"/>
                        <a:ext cx="381000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err="1" smtClean="0"/>
                            <a:t>f</a:t>
                          </a:r>
                          <a:r>
                            <a:rPr lang="en-US" sz="1600" dirty="0" err="1" smtClean="0"/>
                            <a:t>c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sp>
                    <a:nvSpPr>
                      <a:cNvPr id="19" name="TextBox 18"/>
                      <a:cNvSpPr txBox="1"/>
                    </a:nvSpPr>
                    <a:spPr>
                      <a:xfrm>
                        <a:off x="1981200" y="304800"/>
                        <a:ext cx="1905000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Cell 1 Coverage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sp>
                    <a:nvSpPr>
                      <a:cNvPr id="20" name="Oval 19"/>
                      <a:cNvSpPr/>
                    </a:nvSpPr>
                    <a:spPr>
                      <a:xfrm>
                        <a:off x="5981700" y="4781550"/>
                        <a:ext cx="45719" cy="45719"/>
                      </a:xfrm>
                      <a:prstGeom prst="ellipse">
                        <a:avLst/>
                      </a:prstGeom>
                      <a:ln>
                        <a:solidFill>
                          <a:srgbClr val="C000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1" name="TextBox 20"/>
                      <a:cNvSpPr txBox="1"/>
                    </a:nvSpPr>
                    <a:spPr>
                      <a:xfrm>
                        <a:off x="5105400" y="4953000"/>
                        <a:ext cx="1828800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err="1" smtClean="0"/>
                            <a:t>Fc</a:t>
                          </a:r>
                          <a:r>
                            <a:rPr lang="en-US" dirty="0" smtClean="0"/>
                            <a:t> + </a:t>
                          </a:r>
                          <a:r>
                            <a:rPr lang="en-US" dirty="0" err="1" smtClean="0"/>
                            <a:t>fd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sp>
                    <a:nvSpPr>
                      <a:cNvPr id="22" name="Oval 21"/>
                      <a:cNvSpPr/>
                    </a:nvSpPr>
                    <a:spPr>
                      <a:xfrm>
                        <a:off x="3276600" y="4772025"/>
                        <a:ext cx="45719" cy="45719"/>
                      </a:xfrm>
                      <a:prstGeom prst="ellipse">
                        <a:avLst/>
                      </a:prstGeom>
                      <a:ln>
                        <a:solidFill>
                          <a:srgbClr val="C000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" name="TextBox 22"/>
                      <a:cNvSpPr txBox="1"/>
                    </a:nvSpPr>
                    <a:spPr>
                      <a:xfrm>
                        <a:off x="2590800" y="4953000"/>
                        <a:ext cx="1447800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err="1" smtClean="0"/>
                            <a:t>fc</a:t>
                          </a:r>
                          <a:r>
                            <a:rPr lang="en-US" dirty="0" smtClean="0"/>
                            <a:t> - </a:t>
                          </a:r>
                          <a:r>
                            <a:rPr lang="en-US" dirty="0" err="1" smtClean="0"/>
                            <a:t>fd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sp>
                    <a:nvSpPr>
                      <a:cNvPr id="26" name="Left Brace 25"/>
                      <a:cNvSpPr/>
                    </a:nvSpPr>
                    <a:spPr>
                      <a:xfrm rot="5400000">
                        <a:off x="3276600" y="-1219200"/>
                        <a:ext cx="381000" cy="4343400"/>
                      </a:xfrm>
                      <a:prstGeom prst="leftBrace">
                        <a:avLst>
                          <a:gd name="adj1" fmla="val 247222"/>
                          <a:gd name="adj2" fmla="val 50284"/>
                        </a:avLst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  <a:sp>
                    <a:nvSpPr>
                      <a:cNvPr id="27" name="TextBox 26"/>
                      <a:cNvSpPr txBox="1"/>
                    </a:nvSpPr>
                    <a:spPr>
                      <a:xfrm>
                        <a:off x="1828800" y="2895600"/>
                        <a:ext cx="2362200" cy="52322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400" dirty="0" smtClean="0"/>
                            <a:t>Possible received RF Power Distribution from Cell </a:t>
                          </a:r>
                          <a:r>
                            <a:rPr lang="en-US" sz="1400" dirty="0" smtClean="0"/>
                            <a:t>1 </a:t>
                          </a:r>
                          <a:endParaRPr lang="en-US" sz="1400" dirty="0"/>
                        </a:p>
                      </a:txBody>
                      <a:useSpRect/>
                    </a:txSp>
                  </a:sp>
                  <a:sp>
                    <a:nvSpPr>
                      <a:cNvPr id="28" name="TextBox 27"/>
                      <a:cNvSpPr txBox="1"/>
                    </a:nvSpPr>
                    <a:spPr>
                      <a:xfrm>
                        <a:off x="381000" y="1295400"/>
                        <a:ext cx="1066800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Leaky Cable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sp>
                    <a:nvSpPr>
                      <a:cNvPr id="29" name="TextBox 28"/>
                      <a:cNvSpPr txBox="1"/>
                    </a:nvSpPr>
                    <a:spPr>
                      <a:xfrm>
                        <a:off x="5334000" y="304800"/>
                        <a:ext cx="1905000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Cell 2 Coverage</a:t>
                          </a:r>
                          <a:endParaRPr lang="en-US" dirty="0"/>
                        </a:p>
                      </a:txBody>
                      <a:useSpRect/>
                    </a:txSp>
                  </a:sp>
                  <a:sp>
                    <a:nvSpPr>
                      <a:cNvPr id="30" name="Left Brace 29"/>
                      <a:cNvSpPr/>
                    </a:nvSpPr>
                    <a:spPr>
                      <a:xfrm rot="5400000">
                        <a:off x="6629400" y="-228600"/>
                        <a:ext cx="381000" cy="2362200"/>
                      </a:xfrm>
                      <a:prstGeom prst="leftBrace">
                        <a:avLst>
                          <a:gd name="adj1" fmla="val 247222"/>
                          <a:gd name="adj2" fmla="val 50284"/>
                        </a:avLst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sp>
                  <a:sp>
                    <a:nvSpPr>
                      <a:cNvPr id="36" name="TextBox 35"/>
                      <a:cNvSpPr txBox="1"/>
                    </a:nvSpPr>
                    <a:spPr>
                      <a:xfrm>
                        <a:off x="5562600" y="2819400"/>
                        <a:ext cx="2362200" cy="52322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400" dirty="0" smtClean="0"/>
                            <a:t>possible </a:t>
                          </a:r>
                          <a:r>
                            <a:rPr lang="en-US" sz="1400" dirty="0" smtClean="0"/>
                            <a:t>received RF Power Distribution from Cell </a:t>
                          </a:r>
                          <a:r>
                            <a:rPr lang="en-US" sz="1400" dirty="0" smtClean="0"/>
                            <a:t>2</a:t>
                          </a:r>
                          <a:endParaRPr lang="en-US" sz="1400" dirty="0"/>
                        </a:p>
                      </a:txBody>
                      <a:useSpRect/>
                    </a:txSp>
                  </a:sp>
                  <a:cxnSp>
                    <a:nvCxnSpPr>
                      <a:cNvPr id="38" name="Straight Connector 37"/>
                      <a:cNvCxnSpPr/>
                    </a:nvCxnSpPr>
                    <a:spPr>
                      <a:xfrm>
                        <a:off x="6019800" y="3505200"/>
                        <a:ext cx="923" cy="1239174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0" name="Straight Connector 39"/>
                      <a:cNvCxnSpPr/>
                    </a:nvCxnSpPr>
                    <a:spPr>
                      <a:xfrm>
                        <a:off x="3276600" y="3505200"/>
                        <a:ext cx="923" cy="1239174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0" name="Straight Arrow Connector 49"/>
                      <a:cNvCxnSpPr>
                        <a:stCxn id="36" idx="2"/>
                      </a:cNvCxnSpPr>
                    </a:nvCxnSpPr>
                    <a:spPr>
                      <a:xfrm flipH="1">
                        <a:off x="5715000" y="3342620"/>
                        <a:ext cx="1028700" cy="23878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5" name="Straight Arrow Connector 54"/>
                      <a:cNvCxnSpPr/>
                    </a:nvCxnSpPr>
                    <a:spPr>
                      <a:xfrm>
                        <a:off x="2895600" y="3505200"/>
                        <a:ext cx="990600" cy="7620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58" name="TextBox 57"/>
                      <a:cNvSpPr txBox="1"/>
                    </a:nvSpPr>
                    <a:spPr>
                      <a:xfrm>
                        <a:off x="1447800" y="5410200"/>
                        <a:ext cx="6629400" cy="52322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400" dirty="0" smtClean="0"/>
                            <a:t>Downlink Doppler shift from two cells will still be spread between [-</a:t>
                          </a:r>
                          <a:r>
                            <a:rPr lang="en-US" sz="1400" dirty="0" err="1" smtClean="0"/>
                            <a:t>fd</a:t>
                          </a:r>
                          <a:r>
                            <a:rPr lang="en-US" sz="1400" dirty="0" smtClean="0"/>
                            <a:t>, </a:t>
                          </a:r>
                          <a:r>
                            <a:rPr lang="en-US" sz="1400" dirty="0" err="1" smtClean="0"/>
                            <a:t>fd</a:t>
                          </a:r>
                          <a:r>
                            <a:rPr lang="en-US" sz="1400" dirty="0" smtClean="0"/>
                            <a:t>]. However, the Doppler Spread from the serving cell will be smaller.</a:t>
                          </a:r>
                          <a:endParaRPr lang="en-US" sz="1400" dirty="0"/>
                        </a:p>
                      </a:txBody>
                      <a:useSpRect/>
                    </a:txSp>
                  </a:sp>
                  <a:cxnSp>
                    <a:nvCxnSpPr>
                      <a:cNvPr id="49" name="Straight Connector 48"/>
                      <a:cNvCxnSpPr/>
                    </a:nvCxnSpPr>
                    <a:spPr>
                      <a:xfrm>
                        <a:off x="5105400" y="3124200"/>
                        <a:ext cx="0" cy="175260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grpSp>
                    <a:nvGrpSpPr>
                      <a:cNvPr id="42" name="Group 41"/>
                      <a:cNvGrpSpPr/>
                    </a:nvGrpSpPr>
                    <a:grpSpPr>
                      <a:xfrm>
                        <a:off x="3276600" y="3505200"/>
                        <a:ext cx="2743200" cy="533400"/>
                        <a:chOff x="3276600" y="3314700"/>
                        <a:chExt cx="2743200" cy="533400"/>
                      </a:xfrm>
                    </a:grpSpPr>
                    <a:sp>
                      <a:nvSpPr>
                        <a:cNvPr id="43" name="Arc 42"/>
                        <a:cNvSpPr/>
                      </a:nvSpPr>
                      <a:spPr>
                        <a:xfrm>
                          <a:off x="3276600" y="3314700"/>
                          <a:ext cx="2743200" cy="533400"/>
                        </a:xfrm>
                        <a:prstGeom prst="arc">
                          <a:avLst/>
                        </a:prstGeom>
                        <a:ln>
                          <a:solidFill>
                            <a:srgbClr val="C00000"/>
                          </a:solidFill>
                          <a:prstDash val="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44" name="Arc 43"/>
                        <a:cNvSpPr/>
                      </a:nvSpPr>
                      <a:spPr>
                        <a:xfrm flipH="1">
                          <a:off x="3276600" y="3314700"/>
                          <a:ext cx="2743200" cy="533400"/>
                        </a:xfrm>
                        <a:prstGeom prst="arc">
                          <a:avLst/>
                        </a:prstGeom>
                        <a:ln>
                          <a:solidFill>
                            <a:srgbClr val="C00000"/>
                          </a:solidFill>
                          <a:prstDash val="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sp>
                  </a:grpSp>
                  <a:grpSp>
                    <a:nvGrpSpPr>
                      <a:cNvPr id="47" name="Group 46"/>
                      <a:cNvGrpSpPr/>
                    </a:nvGrpSpPr>
                    <a:grpSpPr>
                      <a:xfrm flipV="1">
                        <a:off x="3276600" y="3505200"/>
                        <a:ext cx="2743200" cy="533400"/>
                        <a:chOff x="3276600" y="3314700"/>
                        <a:chExt cx="2743200" cy="533400"/>
                      </a:xfrm>
                    </a:grpSpPr>
                    <a:sp>
                      <a:nvSpPr>
                        <a:cNvPr id="48" name="Arc 47"/>
                        <a:cNvSpPr/>
                      </a:nvSpPr>
                      <a:spPr>
                        <a:xfrm>
                          <a:off x="3276600" y="3314700"/>
                          <a:ext cx="2743200" cy="533400"/>
                        </a:xfrm>
                        <a:prstGeom prst="arc">
                          <a:avLst/>
                        </a:prstGeom>
                        <a:ln>
                          <a:solidFill>
                            <a:srgbClr val="002060"/>
                          </a:solidFill>
                          <a:prstDash val="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51" name="Arc 50"/>
                        <a:cNvSpPr/>
                      </a:nvSpPr>
                      <a:spPr>
                        <a:xfrm flipH="1">
                          <a:off x="3276600" y="3314700"/>
                          <a:ext cx="2743200" cy="533400"/>
                        </a:xfrm>
                        <a:prstGeom prst="arc">
                          <a:avLst/>
                        </a:prstGeom>
                        <a:ln>
                          <a:solidFill>
                            <a:srgbClr val="002060"/>
                          </a:solidFill>
                          <a:prstDash val="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de-DE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sp>
                  </a:grpSp>
                  <a:sp>
                    <a:nvSpPr>
                      <a:cNvPr id="53" name="Oval 52"/>
                      <a:cNvSpPr/>
                    </a:nvSpPr>
                    <a:spPr>
                      <a:xfrm>
                        <a:off x="5076825" y="3495675"/>
                        <a:ext cx="45719" cy="45719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54" name="Oval 53"/>
                      <a:cNvSpPr/>
                    </a:nvSpPr>
                    <a:spPr>
                      <a:xfrm>
                        <a:off x="5078731" y="4021456"/>
                        <a:ext cx="45719" cy="45719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56" name="Straight Arrow Connector 55"/>
                      <a:cNvCxnSpPr>
                        <a:stCxn id="36" idx="2"/>
                      </a:cNvCxnSpPr>
                    </a:nvCxnSpPr>
                    <a:spPr>
                      <a:xfrm flipH="1">
                        <a:off x="5715000" y="3342620"/>
                        <a:ext cx="1028700" cy="54358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60" name="Straight Arrow Connector 59"/>
                      <a:cNvCxnSpPr/>
                    </a:nvCxnSpPr>
                    <a:spPr>
                      <a:xfrm>
                        <a:off x="2895600" y="3505200"/>
                        <a:ext cx="1066800" cy="457200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8A3E0C" w:rsidRPr="008A3E0C" w:rsidRDefault="004E1F29" w:rsidP="008A3E0C">
      <w:pPr>
        <w:rPr>
          <w:b/>
          <w:bCs/>
        </w:rPr>
      </w:pPr>
      <w:r>
        <w:rPr>
          <w:b/>
          <w:bCs/>
        </w:rPr>
        <w:t xml:space="preserve">Figure </w:t>
      </w:r>
      <w:r w:rsidR="002146D0">
        <w:rPr>
          <w:b/>
          <w:bCs/>
        </w:rPr>
        <w:t>5</w:t>
      </w:r>
      <w:r w:rsidR="008A3E0C" w:rsidRPr="008A3E0C">
        <w:rPr>
          <w:b/>
          <w:bCs/>
        </w:rPr>
        <w:t xml:space="preserve">: Doppler shift distribution for with leaky cable under the </w:t>
      </w:r>
      <w:r w:rsidR="008A3E0C">
        <w:rPr>
          <w:b/>
          <w:bCs/>
        </w:rPr>
        <w:t xml:space="preserve">overlapping </w:t>
      </w:r>
      <w:r w:rsidR="008A3E0C" w:rsidRPr="008A3E0C">
        <w:rPr>
          <w:b/>
          <w:bCs/>
        </w:rPr>
        <w:t>coverage</w:t>
      </w:r>
      <w:r w:rsidR="008A3E0C">
        <w:rPr>
          <w:b/>
          <w:bCs/>
        </w:rPr>
        <w:t xml:space="preserve"> of two cells</w:t>
      </w:r>
    </w:p>
    <w:bookmarkEnd w:id="0"/>
    <w:bookmarkEnd w:id="1"/>
    <w:p w:rsidR="0097110C" w:rsidRDefault="0097110C" w:rsidP="0097110C">
      <w:pPr>
        <w:pStyle w:val="Heading1"/>
        <w:spacing w:before="360"/>
        <w:ind w:left="2438" w:hanging="2438"/>
      </w:pPr>
      <w:r>
        <w:t xml:space="preserve">Summary </w:t>
      </w:r>
    </w:p>
    <w:p w:rsidR="0034437C" w:rsidRPr="0034437C" w:rsidRDefault="00C349E4" w:rsidP="00DC7034">
      <w:pPr>
        <w:pStyle w:val="BodyText"/>
        <w:rPr>
          <w:bCs/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this paper</w:t>
      </w:r>
      <w:r w:rsidRPr="005D701E">
        <w:rPr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 xml:space="preserve">we discussed </w:t>
      </w:r>
      <w:r w:rsidRPr="005D701E">
        <w:rPr>
          <w:sz w:val="20"/>
          <w:szCs w:val="20"/>
          <w:lang w:val="en-GB"/>
        </w:rPr>
        <w:t xml:space="preserve">the </w:t>
      </w:r>
      <w:r>
        <w:rPr>
          <w:sz w:val="20"/>
          <w:szCs w:val="20"/>
          <w:lang w:val="en-GB"/>
        </w:rPr>
        <w:t xml:space="preserve">downlink Doppler frequency shift when leaky cable is used </w:t>
      </w:r>
      <w:r w:rsidRPr="007631FA">
        <w:rPr>
          <w:sz w:val="20"/>
          <w:szCs w:val="20"/>
          <w:lang w:val="en-GB"/>
        </w:rPr>
        <w:t xml:space="preserve">to extend the </w:t>
      </w:r>
      <w:proofErr w:type="spellStart"/>
      <w:r w:rsidRPr="007631FA">
        <w:rPr>
          <w:sz w:val="20"/>
          <w:szCs w:val="20"/>
          <w:lang w:val="en-GB"/>
        </w:rPr>
        <w:t>eNB</w:t>
      </w:r>
      <w:proofErr w:type="spellEnd"/>
      <w:r w:rsidRPr="007631FA">
        <w:rPr>
          <w:sz w:val="20"/>
          <w:szCs w:val="20"/>
          <w:lang w:val="en-GB"/>
        </w:rPr>
        <w:t xml:space="preserve"> coverage</w:t>
      </w:r>
      <w:r>
        <w:rPr>
          <w:sz w:val="20"/>
          <w:szCs w:val="20"/>
          <w:lang w:val="en-GB"/>
        </w:rPr>
        <w:t xml:space="preserve">, with the assumption that the repeaters in the carriage </w:t>
      </w:r>
      <w:r w:rsidR="009D6BF1">
        <w:rPr>
          <w:sz w:val="20"/>
          <w:szCs w:val="20"/>
          <w:lang w:val="en-GB"/>
        </w:rPr>
        <w:t>without changing the DL RF frequency</w:t>
      </w:r>
      <w:r>
        <w:rPr>
          <w:sz w:val="20"/>
          <w:szCs w:val="20"/>
          <w:lang w:val="en-GB"/>
        </w:rPr>
        <w:t xml:space="preserve">. In this case, the </w:t>
      </w:r>
      <w:r w:rsidRPr="00C349E4">
        <w:rPr>
          <w:bCs/>
          <w:sz w:val="20"/>
          <w:szCs w:val="20"/>
          <w:lang w:val="en-GB"/>
        </w:rPr>
        <w:t xml:space="preserve">Doppler shift </w:t>
      </w:r>
      <w:r>
        <w:rPr>
          <w:bCs/>
          <w:sz w:val="20"/>
          <w:szCs w:val="20"/>
          <w:lang w:val="en-GB"/>
        </w:rPr>
        <w:t xml:space="preserve">will not </w:t>
      </w:r>
      <w:r w:rsidR="009D6BF1">
        <w:rPr>
          <w:bCs/>
          <w:sz w:val="20"/>
          <w:szCs w:val="20"/>
          <w:lang w:val="en-GB"/>
        </w:rPr>
        <w:t>be</w:t>
      </w:r>
      <w:r>
        <w:rPr>
          <w:bCs/>
          <w:sz w:val="20"/>
          <w:szCs w:val="20"/>
          <w:lang w:val="en-GB"/>
        </w:rPr>
        <w:t xml:space="preserve"> a single Doppler shift </w:t>
      </w:r>
      <w:r w:rsidR="0034437C" w:rsidRPr="0034437C">
        <w:rPr>
          <w:bCs/>
          <w:sz w:val="20"/>
          <w:szCs w:val="20"/>
          <w:lang w:val="en-GB"/>
        </w:rPr>
        <w:t>trajectory</w:t>
      </w:r>
      <w:r w:rsidR="0034437C" w:rsidRPr="0034437C">
        <w:rPr>
          <w:b/>
          <w:bCs/>
          <w:sz w:val="20"/>
          <w:szCs w:val="20"/>
          <w:lang w:val="en-GB"/>
        </w:rPr>
        <w:t xml:space="preserve"> </w:t>
      </w:r>
      <w:r w:rsidR="0034437C">
        <w:rPr>
          <w:bCs/>
          <w:sz w:val="20"/>
          <w:szCs w:val="20"/>
          <w:lang w:val="en-GB"/>
        </w:rPr>
        <w:t>is modelled.</w:t>
      </w:r>
      <w:r w:rsidR="00DC7034">
        <w:rPr>
          <w:bCs/>
          <w:sz w:val="20"/>
          <w:szCs w:val="20"/>
          <w:lang w:val="en-GB"/>
        </w:rPr>
        <w:t xml:space="preserve">  Instead, t</w:t>
      </w:r>
      <w:r w:rsidR="0034437C">
        <w:rPr>
          <w:bCs/>
          <w:sz w:val="20"/>
          <w:szCs w:val="20"/>
          <w:lang w:val="en-GB"/>
        </w:rPr>
        <w:t xml:space="preserve">he received downlink carrier frequency will be centred at the transmitting </w:t>
      </w:r>
      <w:r w:rsidR="0034437C" w:rsidRPr="0034437C">
        <w:rPr>
          <w:bCs/>
          <w:sz w:val="20"/>
          <w:szCs w:val="20"/>
          <w:lang w:val="en-GB"/>
        </w:rPr>
        <w:t>downlink carrier frequency</w:t>
      </w:r>
      <w:r w:rsidR="0034437C">
        <w:rPr>
          <w:bCs/>
          <w:sz w:val="20"/>
          <w:szCs w:val="20"/>
          <w:lang w:val="en-GB"/>
        </w:rPr>
        <w:t xml:space="preserve"> with Doppler shift of </w:t>
      </w:r>
      <w:r w:rsidR="00DC7034" w:rsidRPr="00DC7034">
        <w:rPr>
          <w:bCs/>
          <w:sz w:val="20"/>
          <w:szCs w:val="20"/>
          <w:lang w:val="en-GB"/>
        </w:rPr>
        <w:t>[-</w:t>
      </w:r>
      <w:r w:rsidR="00DC7034" w:rsidRPr="00DC7034">
        <w:rPr>
          <w:bCs/>
          <w:sz w:val="20"/>
          <w:szCs w:val="20"/>
          <w:lang w:val="en-GB"/>
        </w:rPr>
        <w:object w:dxaOrig="279" w:dyaOrig="300">
          <v:shape id="_x0000_i1039" type="#_x0000_t75" style="width:15.5pt;height:17pt" o:ole="">
            <v:imagedata r:id="rId12" o:title=""/>
          </v:shape>
          <o:OLEObject Type="Embed" ProgID="Equation.3" ShapeID="_x0000_i1039" DrawAspect="Content" ObjectID="_1490431662" r:id="rId30"/>
        </w:object>
      </w:r>
      <w:r w:rsidR="00DC7034" w:rsidRPr="00DC7034">
        <w:rPr>
          <w:bCs/>
          <w:sz w:val="20"/>
          <w:szCs w:val="20"/>
          <w:lang w:val="en-GB"/>
        </w:rPr>
        <w:t>, +</w:t>
      </w:r>
      <w:r w:rsidR="00DC7034" w:rsidRPr="00DC7034">
        <w:rPr>
          <w:bCs/>
          <w:sz w:val="20"/>
          <w:szCs w:val="20"/>
          <w:lang w:val="en-GB"/>
        </w:rPr>
        <w:object w:dxaOrig="279" w:dyaOrig="300">
          <v:shape id="_x0000_i1040" type="#_x0000_t75" style="width:15.5pt;height:17pt" o:ole="">
            <v:imagedata r:id="rId12" o:title=""/>
          </v:shape>
          <o:OLEObject Type="Embed" ProgID="Equation.3" ShapeID="_x0000_i1040" DrawAspect="Content" ObjectID="_1490431663" r:id="rId31"/>
        </w:object>
      </w:r>
      <w:proofErr w:type="gramStart"/>
      <w:r w:rsidR="00DC7034" w:rsidRPr="00DC7034">
        <w:rPr>
          <w:bCs/>
          <w:sz w:val="20"/>
          <w:szCs w:val="20"/>
          <w:lang w:val="en-GB"/>
        </w:rPr>
        <w:t>] ,</w:t>
      </w:r>
      <w:proofErr w:type="gramEnd"/>
      <w:r w:rsidR="00DC7034" w:rsidRPr="00DC7034">
        <w:rPr>
          <w:bCs/>
          <w:sz w:val="20"/>
          <w:szCs w:val="20"/>
          <w:lang w:val="en-GB"/>
        </w:rPr>
        <w:t xml:space="preserve"> </w:t>
      </w:r>
      <w:r w:rsidR="00DC7034">
        <w:rPr>
          <w:bCs/>
          <w:sz w:val="20"/>
          <w:szCs w:val="20"/>
          <w:lang w:val="en-GB"/>
        </w:rPr>
        <w:t xml:space="preserve">where the </w:t>
      </w:r>
      <w:r w:rsidR="00DC7034" w:rsidRPr="00DC7034">
        <w:rPr>
          <w:bCs/>
          <w:sz w:val="20"/>
          <w:szCs w:val="20"/>
          <w:lang w:val="en-GB"/>
        </w:rPr>
        <w:object w:dxaOrig="279" w:dyaOrig="300">
          <v:shape id="_x0000_i1041" type="#_x0000_t75" style="width:15.5pt;height:17pt" o:ole="">
            <v:imagedata r:id="rId12" o:title=""/>
          </v:shape>
          <o:OLEObject Type="Embed" ProgID="Equation.3" ShapeID="_x0000_i1041" DrawAspect="Content" ObjectID="_1490431664" r:id="rId32"/>
        </w:object>
      </w:r>
      <w:r w:rsidR="00DC7034">
        <w:rPr>
          <w:bCs/>
          <w:sz w:val="20"/>
          <w:szCs w:val="20"/>
          <w:lang w:val="en-GB"/>
        </w:rPr>
        <w:t xml:space="preserve"> is the maximum Doppler shift. </w:t>
      </w:r>
    </w:p>
    <w:p w:rsidR="00C349E4" w:rsidRDefault="00C349E4" w:rsidP="00C349E4">
      <w:pPr>
        <w:pStyle w:val="BodyText"/>
        <w:rPr>
          <w:sz w:val="20"/>
          <w:szCs w:val="20"/>
          <w:lang w:val="en-GB"/>
        </w:rPr>
      </w:pPr>
    </w:p>
    <w:p w:rsidR="0097110C" w:rsidRPr="00B37AFD" w:rsidRDefault="0097110C" w:rsidP="0097110C">
      <w:pPr>
        <w:pStyle w:val="Heading1"/>
        <w:spacing w:before="360"/>
        <w:ind w:left="2438" w:hanging="2438"/>
      </w:pPr>
      <w:r>
        <w:t>References</w:t>
      </w:r>
    </w:p>
    <w:p w:rsidR="00CE0D45" w:rsidRDefault="00CE0D45" w:rsidP="0097110C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CE0D45">
        <w:rPr>
          <w:lang w:val="en-US"/>
        </w:rPr>
        <w:t>RP-150515</w:t>
      </w:r>
      <w:r>
        <w:rPr>
          <w:lang w:val="en-US"/>
        </w:rPr>
        <w:t xml:space="preserve">, </w:t>
      </w:r>
      <w:r w:rsidR="008E2AE3">
        <w:rPr>
          <w:lang w:val="en-US"/>
        </w:rPr>
        <w:t>“</w:t>
      </w:r>
      <w:r w:rsidRPr="00CE0D45">
        <w:rPr>
          <w:lang w:val="en-US"/>
        </w:rPr>
        <w:t>New SI proposal: Measurement gap enhancement</w:t>
      </w:r>
      <w:r w:rsidR="008E2AE3">
        <w:rPr>
          <w:lang w:val="en-US"/>
        </w:rPr>
        <w:t>”</w:t>
      </w:r>
      <w:r>
        <w:rPr>
          <w:lang w:val="en-US"/>
        </w:rPr>
        <w:t xml:space="preserve">, </w:t>
      </w:r>
      <w:r w:rsidRPr="00CE0D45">
        <w:rPr>
          <w:lang w:val="en-US"/>
        </w:rPr>
        <w:t>Intel</w:t>
      </w:r>
    </w:p>
    <w:p w:rsidR="0097110C" w:rsidRDefault="0097110C" w:rsidP="0097110C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402218">
        <w:rPr>
          <w:lang w:val="en-US"/>
        </w:rPr>
        <w:t>3GPP TS 36.133, “E-UTRA: Requirements for support of radio resource management”.</w:t>
      </w:r>
    </w:p>
    <w:p w:rsidR="005D7E2E" w:rsidRPr="009D6ED3" w:rsidRDefault="005D7E2E" w:rsidP="005D7E2E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</w:pPr>
      <w:r w:rsidRPr="009D6ED3">
        <w:rPr>
          <w:bCs/>
        </w:rPr>
        <w:t>3GPP TS 36.211</w:t>
      </w:r>
      <w:r>
        <w:rPr>
          <w:bCs/>
        </w:rPr>
        <w:t>, “</w:t>
      </w:r>
      <w:r w:rsidRPr="00FC42F0">
        <w:rPr>
          <w:bCs/>
          <w:lang w:val="en-US"/>
        </w:rPr>
        <w:t xml:space="preserve">E-UTRA: </w:t>
      </w:r>
      <w:r w:rsidRPr="00FC42F0">
        <w:rPr>
          <w:bCs/>
        </w:rPr>
        <w:t>Physical channels and modulation</w:t>
      </w:r>
      <w:r>
        <w:rPr>
          <w:bCs/>
        </w:rPr>
        <w:t>”</w:t>
      </w:r>
    </w:p>
    <w:p w:rsidR="005D7E2E" w:rsidRPr="00B43FD7" w:rsidRDefault="005D7E2E" w:rsidP="005D7E2E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A719B1">
        <w:rPr>
          <w:bCs/>
        </w:rPr>
        <w:t>3GPP TS 36.213</w:t>
      </w:r>
      <w:r>
        <w:rPr>
          <w:bCs/>
        </w:rPr>
        <w:t>, “</w:t>
      </w:r>
      <w:r w:rsidRPr="00FC42F0">
        <w:rPr>
          <w:bCs/>
        </w:rPr>
        <w:t>Physical layer procedures</w:t>
      </w:r>
      <w:r>
        <w:rPr>
          <w:bCs/>
        </w:rPr>
        <w:t>”</w:t>
      </w:r>
    </w:p>
    <w:p w:rsidR="00B43FD7" w:rsidRPr="00B43FD7" w:rsidRDefault="00B43FD7" w:rsidP="005D7E2E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B43FD7">
        <w:rPr>
          <w:bCs/>
        </w:rPr>
        <w:t xml:space="preserve">3GPP TS </w:t>
      </w:r>
      <w:r w:rsidRPr="00B43FD7">
        <w:t>36.101</w:t>
      </w:r>
      <w:r w:rsidR="00771ED2">
        <w:t>, “</w:t>
      </w:r>
      <w:r w:rsidR="00771ED2" w:rsidRPr="00771ED2">
        <w:rPr>
          <w:bCs/>
          <w:lang w:val="en-US"/>
        </w:rPr>
        <w:t>E-</w:t>
      </w:r>
      <w:r w:rsidR="007E0920" w:rsidRPr="007E0920">
        <w:t xml:space="preserve"> </w:t>
      </w:r>
      <w:r w:rsidR="007E0920" w:rsidRPr="007E0920">
        <w:rPr>
          <w:bCs/>
          <w:lang w:val="en-US"/>
        </w:rPr>
        <w:t>User Equipment (UE) radio transmission and reception</w:t>
      </w:r>
      <w:r w:rsidR="00771ED2">
        <w:t>”</w:t>
      </w:r>
    </w:p>
    <w:p w:rsidR="00B43FD7" w:rsidRDefault="00B43FD7" w:rsidP="005D7E2E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B43FD7">
        <w:rPr>
          <w:bCs/>
        </w:rPr>
        <w:t xml:space="preserve">3GPP TS </w:t>
      </w:r>
      <w:r>
        <w:t>36.104</w:t>
      </w:r>
      <w:r w:rsidR="00771ED2">
        <w:t>, “</w:t>
      </w:r>
      <w:r w:rsidR="00771ED2" w:rsidRPr="00771ED2">
        <w:rPr>
          <w:bCs/>
          <w:lang w:val="en-US"/>
        </w:rPr>
        <w:t xml:space="preserve">E-UTRA: </w:t>
      </w:r>
      <w:r w:rsidR="00771ED2" w:rsidRPr="00771ED2">
        <w:t>Base Station (BS) radio transmission and reception</w:t>
      </w:r>
      <w:r w:rsidR="00771ED2">
        <w:t>”</w:t>
      </w:r>
    </w:p>
    <w:p w:rsidR="0097110C" w:rsidRDefault="0097110C" w:rsidP="0097110C">
      <w:pPr>
        <w:tabs>
          <w:tab w:val="left" w:pos="360"/>
        </w:tabs>
        <w:spacing w:after="0"/>
        <w:jc w:val="both"/>
        <w:rPr>
          <w:sz w:val="22"/>
          <w:szCs w:val="22"/>
          <w:lang w:val="en-US"/>
        </w:rPr>
      </w:pPr>
    </w:p>
    <w:p w:rsidR="00693F60" w:rsidRPr="0097110C" w:rsidRDefault="00693F60">
      <w:pPr>
        <w:rPr>
          <w:lang w:val="en-US"/>
        </w:rPr>
      </w:pPr>
    </w:p>
    <w:sectPr w:rsidR="00693F60" w:rsidRPr="0097110C" w:rsidSect="003023B5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B5E" w:rsidRDefault="006A3B5E" w:rsidP="00934227">
      <w:pPr>
        <w:spacing w:after="0"/>
      </w:pPr>
      <w:r>
        <w:separator/>
      </w:r>
    </w:p>
  </w:endnote>
  <w:endnote w:type="continuationSeparator" w:id="0">
    <w:p w:rsidR="006A3B5E" w:rsidRDefault="006A3B5E" w:rsidP="0093422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9E4" w:rsidRDefault="00C349E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816124"/>
      <w:docPartObj>
        <w:docPartGallery w:val="Page Numbers (Bottom of Page)"/>
        <w:docPartUnique/>
      </w:docPartObj>
    </w:sdtPr>
    <w:sdtContent>
      <w:p w:rsidR="00C349E4" w:rsidRDefault="00723EBC">
        <w:pPr>
          <w:pStyle w:val="Footer"/>
          <w:jc w:val="center"/>
        </w:pPr>
        <w:fldSimple w:instr=" PAGE   \* MERGEFORMAT ">
          <w:r w:rsidR="00364866">
            <w:rPr>
              <w:noProof/>
            </w:rPr>
            <w:t>3</w:t>
          </w:r>
        </w:fldSimple>
      </w:p>
    </w:sdtContent>
  </w:sdt>
  <w:p w:rsidR="00C349E4" w:rsidRDefault="00C349E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9E4" w:rsidRDefault="00C349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B5E" w:rsidRDefault="006A3B5E" w:rsidP="00934227">
      <w:pPr>
        <w:spacing w:after="0"/>
      </w:pPr>
      <w:r>
        <w:separator/>
      </w:r>
    </w:p>
  </w:footnote>
  <w:footnote w:type="continuationSeparator" w:id="0">
    <w:p w:rsidR="006A3B5E" w:rsidRDefault="006A3B5E" w:rsidP="0093422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9E4" w:rsidRDefault="00C349E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9E4" w:rsidRDefault="00C349E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9E4" w:rsidRDefault="00C349E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A895DC0"/>
    <w:multiLevelType w:val="hybridMultilevel"/>
    <w:tmpl w:val="96AE0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3">
    <w:nsid w:val="483440F5"/>
    <w:multiLevelType w:val="multilevel"/>
    <w:tmpl w:val="133C5E08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4">
    <w:nsid w:val="4C8720B2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7F913CB9"/>
    <w:multiLevelType w:val="hybridMultilevel"/>
    <w:tmpl w:val="AE382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97110C"/>
    <w:rsid w:val="0000165C"/>
    <w:rsid w:val="00002AD3"/>
    <w:rsid w:val="000035FC"/>
    <w:rsid w:val="00003677"/>
    <w:rsid w:val="0000487C"/>
    <w:rsid w:val="00004D19"/>
    <w:rsid w:val="000131C2"/>
    <w:rsid w:val="00023492"/>
    <w:rsid w:val="000248A1"/>
    <w:rsid w:val="000312C4"/>
    <w:rsid w:val="00032B82"/>
    <w:rsid w:val="00037C21"/>
    <w:rsid w:val="00041B00"/>
    <w:rsid w:val="00042F17"/>
    <w:rsid w:val="000456D5"/>
    <w:rsid w:val="000467C0"/>
    <w:rsid w:val="00046EEB"/>
    <w:rsid w:val="00051925"/>
    <w:rsid w:val="000521CC"/>
    <w:rsid w:val="000525E5"/>
    <w:rsid w:val="00052D85"/>
    <w:rsid w:val="00053C03"/>
    <w:rsid w:val="000551E6"/>
    <w:rsid w:val="000564B0"/>
    <w:rsid w:val="00057805"/>
    <w:rsid w:val="00060144"/>
    <w:rsid w:val="00060EB6"/>
    <w:rsid w:val="00061C39"/>
    <w:rsid w:val="00065009"/>
    <w:rsid w:val="00065D8F"/>
    <w:rsid w:val="00073A43"/>
    <w:rsid w:val="00073D0A"/>
    <w:rsid w:val="00073D93"/>
    <w:rsid w:val="00080B29"/>
    <w:rsid w:val="00081E9F"/>
    <w:rsid w:val="00086035"/>
    <w:rsid w:val="00087C0A"/>
    <w:rsid w:val="0009049B"/>
    <w:rsid w:val="00091B15"/>
    <w:rsid w:val="00096785"/>
    <w:rsid w:val="000970F7"/>
    <w:rsid w:val="000A309F"/>
    <w:rsid w:val="000A35A5"/>
    <w:rsid w:val="000A5043"/>
    <w:rsid w:val="000A6038"/>
    <w:rsid w:val="000B3291"/>
    <w:rsid w:val="000B33B9"/>
    <w:rsid w:val="000B4245"/>
    <w:rsid w:val="000B508A"/>
    <w:rsid w:val="000B625E"/>
    <w:rsid w:val="000C275F"/>
    <w:rsid w:val="000C2C5D"/>
    <w:rsid w:val="000C3295"/>
    <w:rsid w:val="000C3A21"/>
    <w:rsid w:val="000D0F6D"/>
    <w:rsid w:val="000D132E"/>
    <w:rsid w:val="000D2C06"/>
    <w:rsid w:val="000D53E4"/>
    <w:rsid w:val="000E024B"/>
    <w:rsid w:val="000E2AB3"/>
    <w:rsid w:val="000E3ADC"/>
    <w:rsid w:val="000E4025"/>
    <w:rsid w:val="000E4679"/>
    <w:rsid w:val="000E4D82"/>
    <w:rsid w:val="000E6708"/>
    <w:rsid w:val="000E7CAB"/>
    <w:rsid w:val="000F003C"/>
    <w:rsid w:val="000F0C73"/>
    <w:rsid w:val="000F115D"/>
    <w:rsid w:val="000F3797"/>
    <w:rsid w:val="000F37AC"/>
    <w:rsid w:val="000F4370"/>
    <w:rsid w:val="000F4D88"/>
    <w:rsid w:val="000F4D8A"/>
    <w:rsid w:val="000F6124"/>
    <w:rsid w:val="000F7948"/>
    <w:rsid w:val="00101F6B"/>
    <w:rsid w:val="001074F6"/>
    <w:rsid w:val="001135F7"/>
    <w:rsid w:val="00113952"/>
    <w:rsid w:val="00113B46"/>
    <w:rsid w:val="00123C93"/>
    <w:rsid w:val="001337F6"/>
    <w:rsid w:val="001340EC"/>
    <w:rsid w:val="001359FB"/>
    <w:rsid w:val="00140AE1"/>
    <w:rsid w:val="00141B2E"/>
    <w:rsid w:val="0014288F"/>
    <w:rsid w:val="00143DC4"/>
    <w:rsid w:val="00143EA4"/>
    <w:rsid w:val="001445A2"/>
    <w:rsid w:val="00145E83"/>
    <w:rsid w:val="00147493"/>
    <w:rsid w:val="00153B33"/>
    <w:rsid w:val="00154E97"/>
    <w:rsid w:val="0015527C"/>
    <w:rsid w:val="001642B2"/>
    <w:rsid w:val="00167C76"/>
    <w:rsid w:val="00176C3B"/>
    <w:rsid w:val="00185F57"/>
    <w:rsid w:val="00187673"/>
    <w:rsid w:val="00190628"/>
    <w:rsid w:val="00191395"/>
    <w:rsid w:val="0019216A"/>
    <w:rsid w:val="00196B43"/>
    <w:rsid w:val="00196CCF"/>
    <w:rsid w:val="001A101A"/>
    <w:rsid w:val="001A18C9"/>
    <w:rsid w:val="001A4B05"/>
    <w:rsid w:val="001B02DA"/>
    <w:rsid w:val="001B17DF"/>
    <w:rsid w:val="001B21F4"/>
    <w:rsid w:val="001B4AD8"/>
    <w:rsid w:val="001B68AC"/>
    <w:rsid w:val="001C264E"/>
    <w:rsid w:val="001D468C"/>
    <w:rsid w:val="001E00FA"/>
    <w:rsid w:val="001E0CFC"/>
    <w:rsid w:val="001E0FAA"/>
    <w:rsid w:val="001E21AB"/>
    <w:rsid w:val="001E3F23"/>
    <w:rsid w:val="001E622F"/>
    <w:rsid w:val="001E7C34"/>
    <w:rsid w:val="001E7F90"/>
    <w:rsid w:val="001F0ED9"/>
    <w:rsid w:val="001F12D0"/>
    <w:rsid w:val="001F2271"/>
    <w:rsid w:val="001F2393"/>
    <w:rsid w:val="001F27AF"/>
    <w:rsid w:val="001F38B9"/>
    <w:rsid w:val="001F7AE5"/>
    <w:rsid w:val="002046C0"/>
    <w:rsid w:val="00204C5E"/>
    <w:rsid w:val="0021201D"/>
    <w:rsid w:val="002128D0"/>
    <w:rsid w:val="002146D0"/>
    <w:rsid w:val="00216E03"/>
    <w:rsid w:val="0022511B"/>
    <w:rsid w:val="002334B1"/>
    <w:rsid w:val="00234C80"/>
    <w:rsid w:val="0023622D"/>
    <w:rsid w:val="0023786D"/>
    <w:rsid w:val="0024340D"/>
    <w:rsid w:val="002439FB"/>
    <w:rsid w:val="00246A2F"/>
    <w:rsid w:val="002476EE"/>
    <w:rsid w:val="00251865"/>
    <w:rsid w:val="0025312A"/>
    <w:rsid w:val="002558F6"/>
    <w:rsid w:val="002564A3"/>
    <w:rsid w:val="00262E0D"/>
    <w:rsid w:val="00265463"/>
    <w:rsid w:val="00267280"/>
    <w:rsid w:val="00267D92"/>
    <w:rsid w:val="002704DC"/>
    <w:rsid w:val="00270849"/>
    <w:rsid w:val="00277926"/>
    <w:rsid w:val="002803F7"/>
    <w:rsid w:val="00280BA5"/>
    <w:rsid w:val="00281019"/>
    <w:rsid w:val="00281339"/>
    <w:rsid w:val="00282C9F"/>
    <w:rsid w:val="002873D3"/>
    <w:rsid w:val="002879FF"/>
    <w:rsid w:val="002957F6"/>
    <w:rsid w:val="00296FD4"/>
    <w:rsid w:val="00297970"/>
    <w:rsid w:val="002A365E"/>
    <w:rsid w:val="002A3BED"/>
    <w:rsid w:val="002A3E71"/>
    <w:rsid w:val="002A45B3"/>
    <w:rsid w:val="002A6422"/>
    <w:rsid w:val="002A69F9"/>
    <w:rsid w:val="002A6DF2"/>
    <w:rsid w:val="002B06CB"/>
    <w:rsid w:val="002B2082"/>
    <w:rsid w:val="002B58F5"/>
    <w:rsid w:val="002B5D0E"/>
    <w:rsid w:val="002C29E7"/>
    <w:rsid w:val="002C54CB"/>
    <w:rsid w:val="002D057E"/>
    <w:rsid w:val="002D4CEA"/>
    <w:rsid w:val="002D4E41"/>
    <w:rsid w:val="002D5B5F"/>
    <w:rsid w:val="002D6C4D"/>
    <w:rsid w:val="002E06D3"/>
    <w:rsid w:val="002E148D"/>
    <w:rsid w:val="002E1C65"/>
    <w:rsid w:val="002E4AD5"/>
    <w:rsid w:val="002E4BAD"/>
    <w:rsid w:val="002E68F8"/>
    <w:rsid w:val="002E7C5D"/>
    <w:rsid w:val="002F034C"/>
    <w:rsid w:val="00301DE5"/>
    <w:rsid w:val="003023B5"/>
    <w:rsid w:val="00305551"/>
    <w:rsid w:val="0031108C"/>
    <w:rsid w:val="00314560"/>
    <w:rsid w:val="00316E01"/>
    <w:rsid w:val="0032059C"/>
    <w:rsid w:val="00321E3A"/>
    <w:rsid w:val="00322B49"/>
    <w:rsid w:val="003255C3"/>
    <w:rsid w:val="00325D38"/>
    <w:rsid w:val="00326906"/>
    <w:rsid w:val="003269A0"/>
    <w:rsid w:val="00330539"/>
    <w:rsid w:val="003308D6"/>
    <w:rsid w:val="003326C6"/>
    <w:rsid w:val="00332F03"/>
    <w:rsid w:val="0033497E"/>
    <w:rsid w:val="00337D75"/>
    <w:rsid w:val="003425B4"/>
    <w:rsid w:val="0034437C"/>
    <w:rsid w:val="00345578"/>
    <w:rsid w:val="00345726"/>
    <w:rsid w:val="00347AD0"/>
    <w:rsid w:val="00351579"/>
    <w:rsid w:val="00351EE7"/>
    <w:rsid w:val="00352682"/>
    <w:rsid w:val="0035417F"/>
    <w:rsid w:val="00356832"/>
    <w:rsid w:val="00356D08"/>
    <w:rsid w:val="00357D0E"/>
    <w:rsid w:val="0036203D"/>
    <w:rsid w:val="00362804"/>
    <w:rsid w:val="00362FA9"/>
    <w:rsid w:val="00364866"/>
    <w:rsid w:val="00365B80"/>
    <w:rsid w:val="00373013"/>
    <w:rsid w:val="00373A37"/>
    <w:rsid w:val="00373FA1"/>
    <w:rsid w:val="00374B45"/>
    <w:rsid w:val="003758A5"/>
    <w:rsid w:val="00375E20"/>
    <w:rsid w:val="003763AB"/>
    <w:rsid w:val="00376590"/>
    <w:rsid w:val="003875EA"/>
    <w:rsid w:val="00391A05"/>
    <w:rsid w:val="00395653"/>
    <w:rsid w:val="00396B9D"/>
    <w:rsid w:val="003A048E"/>
    <w:rsid w:val="003A0BF0"/>
    <w:rsid w:val="003A416E"/>
    <w:rsid w:val="003C16D0"/>
    <w:rsid w:val="003C19D1"/>
    <w:rsid w:val="003C220F"/>
    <w:rsid w:val="003C2356"/>
    <w:rsid w:val="003C2894"/>
    <w:rsid w:val="003C48BF"/>
    <w:rsid w:val="003C5A07"/>
    <w:rsid w:val="003D32A8"/>
    <w:rsid w:val="003E16F8"/>
    <w:rsid w:val="003E3544"/>
    <w:rsid w:val="003E4B49"/>
    <w:rsid w:val="003E6FC2"/>
    <w:rsid w:val="003F3E17"/>
    <w:rsid w:val="00404322"/>
    <w:rsid w:val="00404751"/>
    <w:rsid w:val="00404F2B"/>
    <w:rsid w:val="004057F9"/>
    <w:rsid w:val="00410A13"/>
    <w:rsid w:val="00410E30"/>
    <w:rsid w:val="004159D1"/>
    <w:rsid w:val="00420C5E"/>
    <w:rsid w:val="00424050"/>
    <w:rsid w:val="00424865"/>
    <w:rsid w:val="00424EF0"/>
    <w:rsid w:val="004255FC"/>
    <w:rsid w:val="00431883"/>
    <w:rsid w:val="004330BB"/>
    <w:rsid w:val="004340CD"/>
    <w:rsid w:val="0043581F"/>
    <w:rsid w:val="00437728"/>
    <w:rsid w:val="00437F2D"/>
    <w:rsid w:val="0044459F"/>
    <w:rsid w:val="00446360"/>
    <w:rsid w:val="00447F66"/>
    <w:rsid w:val="0045001D"/>
    <w:rsid w:val="0045067D"/>
    <w:rsid w:val="00457118"/>
    <w:rsid w:val="00463F36"/>
    <w:rsid w:val="00464262"/>
    <w:rsid w:val="0046429F"/>
    <w:rsid w:val="004653A1"/>
    <w:rsid w:val="00466E5C"/>
    <w:rsid w:val="00467482"/>
    <w:rsid w:val="00470169"/>
    <w:rsid w:val="004710EE"/>
    <w:rsid w:val="00471AFF"/>
    <w:rsid w:val="004732B5"/>
    <w:rsid w:val="004757E0"/>
    <w:rsid w:val="0048338D"/>
    <w:rsid w:val="004834BE"/>
    <w:rsid w:val="0048387E"/>
    <w:rsid w:val="00483A2F"/>
    <w:rsid w:val="00484584"/>
    <w:rsid w:val="00484B48"/>
    <w:rsid w:val="004874D0"/>
    <w:rsid w:val="0049097B"/>
    <w:rsid w:val="00493FF6"/>
    <w:rsid w:val="004A019B"/>
    <w:rsid w:val="004A7119"/>
    <w:rsid w:val="004B1172"/>
    <w:rsid w:val="004B57BC"/>
    <w:rsid w:val="004C13F0"/>
    <w:rsid w:val="004C271C"/>
    <w:rsid w:val="004D4155"/>
    <w:rsid w:val="004D4CC1"/>
    <w:rsid w:val="004E09F6"/>
    <w:rsid w:val="004E1F29"/>
    <w:rsid w:val="004E49B1"/>
    <w:rsid w:val="004E4F79"/>
    <w:rsid w:val="004F4FE3"/>
    <w:rsid w:val="004F759C"/>
    <w:rsid w:val="00503446"/>
    <w:rsid w:val="00507139"/>
    <w:rsid w:val="005123FD"/>
    <w:rsid w:val="0051418A"/>
    <w:rsid w:val="00514412"/>
    <w:rsid w:val="00516E17"/>
    <w:rsid w:val="00521883"/>
    <w:rsid w:val="00522E26"/>
    <w:rsid w:val="00525943"/>
    <w:rsid w:val="0053088B"/>
    <w:rsid w:val="00533F13"/>
    <w:rsid w:val="00535126"/>
    <w:rsid w:val="0053760B"/>
    <w:rsid w:val="005408B3"/>
    <w:rsid w:val="0054215C"/>
    <w:rsid w:val="00543614"/>
    <w:rsid w:val="00545694"/>
    <w:rsid w:val="005504E7"/>
    <w:rsid w:val="005540DC"/>
    <w:rsid w:val="0056124F"/>
    <w:rsid w:val="00561EC1"/>
    <w:rsid w:val="005631ED"/>
    <w:rsid w:val="0056456B"/>
    <w:rsid w:val="00564A11"/>
    <w:rsid w:val="00566B19"/>
    <w:rsid w:val="00567474"/>
    <w:rsid w:val="005711D4"/>
    <w:rsid w:val="00576594"/>
    <w:rsid w:val="0057739B"/>
    <w:rsid w:val="00582249"/>
    <w:rsid w:val="005845C9"/>
    <w:rsid w:val="00587B55"/>
    <w:rsid w:val="005906F9"/>
    <w:rsid w:val="00590D50"/>
    <w:rsid w:val="00590F27"/>
    <w:rsid w:val="00591F9C"/>
    <w:rsid w:val="00592D4C"/>
    <w:rsid w:val="00593D97"/>
    <w:rsid w:val="00593E2A"/>
    <w:rsid w:val="0059574F"/>
    <w:rsid w:val="0059619D"/>
    <w:rsid w:val="0059746F"/>
    <w:rsid w:val="0059764B"/>
    <w:rsid w:val="005A0A2F"/>
    <w:rsid w:val="005A4432"/>
    <w:rsid w:val="005A4F03"/>
    <w:rsid w:val="005A5BC1"/>
    <w:rsid w:val="005A6C1A"/>
    <w:rsid w:val="005A75B0"/>
    <w:rsid w:val="005A7877"/>
    <w:rsid w:val="005B456F"/>
    <w:rsid w:val="005B5E13"/>
    <w:rsid w:val="005D01EC"/>
    <w:rsid w:val="005D5334"/>
    <w:rsid w:val="005D5D78"/>
    <w:rsid w:val="005D701E"/>
    <w:rsid w:val="005D768E"/>
    <w:rsid w:val="005D7820"/>
    <w:rsid w:val="005D7E2E"/>
    <w:rsid w:val="005E17E6"/>
    <w:rsid w:val="005E3FF3"/>
    <w:rsid w:val="005E6E66"/>
    <w:rsid w:val="005E7342"/>
    <w:rsid w:val="005F265D"/>
    <w:rsid w:val="005F371D"/>
    <w:rsid w:val="005F5865"/>
    <w:rsid w:val="006005B2"/>
    <w:rsid w:val="00600EF6"/>
    <w:rsid w:val="00601B23"/>
    <w:rsid w:val="00601F69"/>
    <w:rsid w:val="00604A5A"/>
    <w:rsid w:val="006061D8"/>
    <w:rsid w:val="00610575"/>
    <w:rsid w:val="006112CB"/>
    <w:rsid w:val="006122E9"/>
    <w:rsid w:val="006123FC"/>
    <w:rsid w:val="00616E70"/>
    <w:rsid w:val="006175A7"/>
    <w:rsid w:val="006202C5"/>
    <w:rsid w:val="00620365"/>
    <w:rsid w:val="00620CA2"/>
    <w:rsid w:val="006212F9"/>
    <w:rsid w:val="0062478C"/>
    <w:rsid w:val="00624B86"/>
    <w:rsid w:val="00624D24"/>
    <w:rsid w:val="00626476"/>
    <w:rsid w:val="00627B12"/>
    <w:rsid w:val="00627E28"/>
    <w:rsid w:val="0063038D"/>
    <w:rsid w:val="0063251B"/>
    <w:rsid w:val="00632B2F"/>
    <w:rsid w:val="0063302D"/>
    <w:rsid w:val="006330A7"/>
    <w:rsid w:val="0063412A"/>
    <w:rsid w:val="00634D02"/>
    <w:rsid w:val="0063687A"/>
    <w:rsid w:val="00636B02"/>
    <w:rsid w:val="006406FD"/>
    <w:rsid w:val="006438E8"/>
    <w:rsid w:val="00652843"/>
    <w:rsid w:val="00653E2A"/>
    <w:rsid w:val="00660204"/>
    <w:rsid w:val="00660994"/>
    <w:rsid w:val="00661B37"/>
    <w:rsid w:val="006635DE"/>
    <w:rsid w:val="00663BD1"/>
    <w:rsid w:val="00664979"/>
    <w:rsid w:val="00665294"/>
    <w:rsid w:val="00666A2D"/>
    <w:rsid w:val="006670CA"/>
    <w:rsid w:val="006704A7"/>
    <w:rsid w:val="00673C6F"/>
    <w:rsid w:val="00673E76"/>
    <w:rsid w:val="00674092"/>
    <w:rsid w:val="00675662"/>
    <w:rsid w:val="00675824"/>
    <w:rsid w:val="006826EC"/>
    <w:rsid w:val="006900DB"/>
    <w:rsid w:val="00690B8A"/>
    <w:rsid w:val="00693F60"/>
    <w:rsid w:val="0069779C"/>
    <w:rsid w:val="006A1EF8"/>
    <w:rsid w:val="006A3B5E"/>
    <w:rsid w:val="006A5F93"/>
    <w:rsid w:val="006A7702"/>
    <w:rsid w:val="006A7F8B"/>
    <w:rsid w:val="006B1F41"/>
    <w:rsid w:val="006B3F3C"/>
    <w:rsid w:val="006B4BB9"/>
    <w:rsid w:val="006B5AF7"/>
    <w:rsid w:val="006B7A31"/>
    <w:rsid w:val="006C10B4"/>
    <w:rsid w:val="006C5FC6"/>
    <w:rsid w:val="006C7DD5"/>
    <w:rsid w:val="006D18B1"/>
    <w:rsid w:val="006D3892"/>
    <w:rsid w:val="006E39A3"/>
    <w:rsid w:val="006E4D9B"/>
    <w:rsid w:val="006E6043"/>
    <w:rsid w:val="006F4C54"/>
    <w:rsid w:val="00700943"/>
    <w:rsid w:val="00702B55"/>
    <w:rsid w:val="007048DB"/>
    <w:rsid w:val="00707507"/>
    <w:rsid w:val="00711D52"/>
    <w:rsid w:val="007124E1"/>
    <w:rsid w:val="007134EE"/>
    <w:rsid w:val="007153F7"/>
    <w:rsid w:val="007155A9"/>
    <w:rsid w:val="00717925"/>
    <w:rsid w:val="00721325"/>
    <w:rsid w:val="00721B73"/>
    <w:rsid w:val="00723EBC"/>
    <w:rsid w:val="00726FB9"/>
    <w:rsid w:val="00727BD8"/>
    <w:rsid w:val="007300D4"/>
    <w:rsid w:val="00730F42"/>
    <w:rsid w:val="00732559"/>
    <w:rsid w:val="007348D1"/>
    <w:rsid w:val="0073624D"/>
    <w:rsid w:val="00741AC0"/>
    <w:rsid w:val="00741D3D"/>
    <w:rsid w:val="007423FC"/>
    <w:rsid w:val="0075154F"/>
    <w:rsid w:val="0075516F"/>
    <w:rsid w:val="0075530E"/>
    <w:rsid w:val="00755D1B"/>
    <w:rsid w:val="007619BF"/>
    <w:rsid w:val="007631FA"/>
    <w:rsid w:val="00763B05"/>
    <w:rsid w:val="0076584A"/>
    <w:rsid w:val="00766D09"/>
    <w:rsid w:val="007676D2"/>
    <w:rsid w:val="007716A4"/>
    <w:rsid w:val="00771C3B"/>
    <w:rsid w:val="00771ED2"/>
    <w:rsid w:val="00774C91"/>
    <w:rsid w:val="00776FDC"/>
    <w:rsid w:val="00777711"/>
    <w:rsid w:val="00777D1B"/>
    <w:rsid w:val="007824B4"/>
    <w:rsid w:val="00790CB8"/>
    <w:rsid w:val="007911D8"/>
    <w:rsid w:val="007938A9"/>
    <w:rsid w:val="0079411A"/>
    <w:rsid w:val="0079553D"/>
    <w:rsid w:val="00796E1F"/>
    <w:rsid w:val="007A15DC"/>
    <w:rsid w:val="007A15F7"/>
    <w:rsid w:val="007A3949"/>
    <w:rsid w:val="007A47CB"/>
    <w:rsid w:val="007A6E88"/>
    <w:rsid w:val="007B0F5A"/>
    <w:rsid w:val="007B2A35"/>
    <w:rsid w:val="007B2DE8"/>
    <w:rsid w:val="007B5A47"/>
    <w:rsid w:val="007C37EE"/>
    <w:rsid w:val="007C5B60"/>
    <w:rsid w:val="007C5ED7"/>
    <w:rsid w:val="007C5EE1"/>
    <w:rsid w:val="007C721F"/>
    <w:rsid w:val="007C739F"/>
    <w:rsid w:val="007D2016"/>
    <w:rsid w:val="007E0615"/>
    <w:rsid w:val="007E0920"/>
    <w:rsid w:val="007E1D25"/>
    <w:rsid w:val="007E4CA5"/>
    <w:rsid w:val="007F12DE"/>
    <w:rsid w:val="007F3098"/>
    <w:rsid w:val="007F5A52"/>
    <w:rsid w:val="0080055A"/>
    <w:rsid w:val="00801B55"/>
    <w:rsid w:val="00803194"/>
    <w:rsid w:val="008060D2"/>
    <w:rsid w:val="00806678"/>
    <w:rsid w:val="0081016C"/>
    <w:rsid w:val="008101D7"/>
    <w:rsid w:val="008134F0"/>
    <w:rsid w:val="00813C60"/>
    <w:rsid w:val="00815909"/>
    <w:rsid w:val="00817FD7"/>
    <w:rsid w:val="00821FF3"/>
    <w:rsid w:val="00823E6D"/>
    <w:rsid w:val="00825109"/>
    <w:rsid w:val="00826076"/>
    <w:rsid w:val="008351A2"/>
    <w:rsid w:val="00836BDD"/>
    <w:rsid w:val="00841B00"/>
    <w:rsid w:val="00843B6F"/>
    <w:rsid w:val="00844E58"/>
    <w:rsid w:val="00845172"/>
    <w:rsid w:val="008462EC"/>
    <w:rsid w:val="008519D0"/>
    <w:rsid w:val="008521EB"/>
    <w:rsid w:val="00856ECB"/>
    <w:rsid w:val="00857347"/>
    <w:rsid w:val="00860644"/>
    <w:rsid w:val="008653D0"/>
    <w:rsid w:val="00865BDB"/>
    <w:rsid w:val="008706E4"/>
    <w:rsid w:val="00871411"/>
    <w:rsid w:val="00871A1A"/>
    <w:rsid w:val="00871BBD"/>
    <w:rsid w:val="008734A8"/>
    <w:rsid w:val="00875B8D"/>
    <w:rsid w:val="00875C2B"/>
    <w:rsid w:val="00877665"/>
    <w:rsid w:val="008811C9"/>
    <w:rsid w:val="00881FEE"/>
    <w:rsid w:val="00884D69"/>
    <w:rsid w:val="00885489"/>
    <w:rsid w:val="00886085"/>
    <w:rsid w:val="00886783"/>
    <w:rsid w:val="008954AD"/>
    <w:rsid w:val="00895EF6"/>
    <w:rsid w:val="008A075B"/>
    <w:rsid w:val="008A39F1"/>
    <w:rsid w:val="008A3E0C"/>
    <w:rsid w:val="008A406F"/>
    <w:rsid w:val="008A4400"/>
    <w:rsid w:val="008A4A11"/>
    <w:rsid w:val="008A6A7C"/>
    <w:rsid w:val="008A6FEB"/>
    <w:rsid w:val="008B1809"/>
    <w:rsid w:val="008B71AB"/>
    <w:rsid w:val="008C73E2"/>
    <w:rsid w:val="008C7D4E"/>
    <w:rsid w:val="008D698C"/>
    <w:rsid w:val="008D70D5"/>
    <w:rsid w:val="008E029E"/>
    <w:rsid w:val="008E036B"/>
    <w:rsid w:val="008E2AE3"/>
    <w:rsid w:val="008E418E"/>
    <w:rsid w:val="008E686C"/>
    <w:rsid w:val="008F5D48"/>
    <w:rsid w:val="00900E24"/>
    <w:rsid w:val="00900EDA"/>
    <w:rsid w:val="00900FE7"/>
    <w:rsid w:val="00902C52"/>
    <w:rsid w:val="00904A7A"/>
    <w:rsid w:val="00904BE3"/>
    <w:rsid w:val="00904D14"/>
    <w:rsid w:val="0090694E"/>
    <w:rsid w:val="00913E6E"/>
    <w:rsid w:val="009164FF"/>
    <w:rsid w:val="00920BFB"/>
    <w:rsid w:val="00925BBA"/>
    <w:rsid w:val="00926028"/>
    <w:rsid w:val="0092712E"/>
    <w:rsid w:val="00930C28"/>
    <w:rsid w:val="009334E2"/>
    <w:rsid w:val="0093419B"/>
    <w:rsid w:val="00934227"/>
    <w:rsid w:val="00940B83"/>
    <w:rsid w:val="00946BD7"/>
    <w:rsid w:val="009502DD"/>
    <w:rsid w:val="009512C3"/>
    <w:rsid w:val="0096138F"/>
    <w:rsid w:val="0096194A"/>
    <w:rsid w:val="00964B7F"/>
    <w:rsid w:val="00966510"/>
    <w:rsid w:val="00966659"/>
    <w:rsid w:val="00967920"/>
    <w:rsid w:val="00970984"/>
    <w:rsid w:val="00970AF0"/>
    <w:rsid w:val="0097110C"/>
    <w:rsid w:val="0097130A"/>
    <w:rsid w:val="00971729"/>
    <w:rsid w:val="00974704"/>
    <w:rsid w:val="00976656"/>
    <w:rsid w:val="0098001E"/>
    <w:rsid w:val="00980898"/>
    <w:rsid w:val="00984E0F"/>
    <w:rsid w:val="00986A3F"/>
    <w:rsid w:val="009961A4"/>
    <w:rsid w:val="009A028B"/>
    <w:rsid w:val="009A4EF9"/>
    <w:rsid w:val="009A5F37"/>
    <w:rsid w:val="009B0976"/>
    <w:rsid w:val="009B31D7"/>
    <w:rsid w:val="009B3F11"/>
    <w:rsid w:val="009B5246"/>
    <w:rsid w:val="009B6241"/>
    <w:rsid w:val="009C4455"/>
    <w:rsid w:val="009D099A"/>
    <w:rsid w:val="009D1A19"/>
    <w:rsid w:val="009D2D44"/>
    <w:rsid w:val="009D4448"/>
    <w:rsid w:val="009D6BF1"/>
    <w:rsid w:val="009E56F1"/>
    <w:rsid w:val="009E7661"/>
    <w:rsid w:val="009F07A2"/>
    <w:rsid w:val="009F4125"/>
    <w:rsid w:val="009F4B3F"/>
    <w:rsid w:val="009F51EC"/>
    <w:rsid w:val="009F7163"/>
    <w:rsid w:val="00A02FA6"/>
    <w:rsid w:val="00A044B1"/>
    <w:rsid w:val="00A06A7D"/>
    <w:rsid w:val="00A076D4"/>
    <w:rsid w:val="00A10EE9"/>
    <w:rsid w:val="00A14260"/>
    <w:rsid w:val="00A14512"/>
    <w:rsid w:val="00A1464D"/>
    <w:rsid w:val="00A231A6"/>
    <w:rsid w:val="00A23CBE"/>
    <w:rsid w:val="00A24662"/>
    <w:rsid w:val="00A246EA"/>
    <w:rsid w:val="00A251F6"/>
    <w:rsid w:val="00A25795"/>
    <w:rsid w:val="00A2608B"/>
    <w:rsid w:val="00A2681C"/>
    <w:rsid w:val="00A31222"/>
    <w:rsid w:val="00A32CE7"/>
    <w:rsid w:val="00A33392"/>
    <w:rsid w:val="00A3594B"/>
    <w:rsid w:val="00A36413"/>
    <w:rsid w:val="00A4067A"/>
    <w:rsid w:val="00A44EF1"/>
    <w:rsid w:val="00A51DB9"/>
    <w:rsid w:val="00A51F3B"/>
    <w:rsid w:val="00A523BD"/>
    <w:rsid w:val="00A528F3"/>
    <w:rsid w:val="00A5342C"/>
    <w:rsid w:val="00A56494"/>
    <w:rsid w:val="00A56981"/>
    <w:rsid w:val="00A57961"/>
    <w:rsid w:val="00A600B8"/>
    <w:rsid w:val="00A613F1"/>
    <w:rsid w:val="00A63BCE"/>
    <w:rsid w:val="00A7012D"/>
    <w:rsid w:val="00A7063D"/>
    <w:rsid w:val="00A80DAC"/>
    <w:rsid w:val="00A8326A"/>
    <w:rsid w:val="00A8364B"/>
    <w:rsid w:val="00A84198"/>
    <w:rsid w:val="00A86DB5"/>
    <w:rsid w:val="00A97401"/>
    <w:rsid w:val="00AA1718"/>
    <w:rsid w:val="00AA2DEC"/>
    <w:rsid w:val="00AA3401"/>
    <w:rsid w:val="00AB43BE"/>
    <w:rsid w:val="00AC4203"/>
    <w:rsid w:val="00AC44AE"/>
    <w:rsid w:val="00AC48BD"/>
    <w:rsid w:val="00AC6857"/>
    <w:rsid w:val="00AD2FF1"/>
    <w:rsid w:val="00AD674F"/>
    <w:rsid w:val="00AD7861"/>
    <w:rsid w:val="00AD7B84"/>
    <w:rsid w:val="00AD7B85"/>
    <w:rsid w:val="00AD7E7D"/>
    <w:rsid w:val="00AE0CF1"/>
    <w:rsid w:val="00AE10AD"/>
    <w:rsid w:val="00AE3253"/>
    <w:rsid w:val="00AE5281"/>
    <w:rsid w:val="00AE7375"/>
    <w:rsid w:val="00AF12E8"/>
    <w:rsid w:val="00AF15CE"/>
    <w:rsid w:val="00AF1E9C"/>
    <w:rsid w:val="00AF3C23"/>
    <w:rsid w:val="00AF4393"/>
    <w:rsid w:val="00AF6FE5"/>
    <w:rsid w:val="00B000AF"/>
    <w:rsid w:val="00B01480"/>
    <w:rsid w:val="00B023F9"/>
    <w:rsid w:val="00B03654"/>
    <w:rsid w:val="00B041F2"/>
    <w:rsid w:val="00B04547"/>
    <w:rsid w:val="00B069C5"/>
    <w:rsid w:val="00B0755F"/>
    <w:rsid w:val="00B107BF"/>
    <w:rsid w:val="00B10B92"/>
    <w:rsid w:val="00B11831"/>
    <w:rsid w:val="00B11F1E"/>
    <w:rsid w:val="00B1481F"/>
    <w:rsid w:val="00B15536"/>
    <w:rsid w:val="00B169E6"/>
    <w:rsid w:val="00B178F5"/>
    <w:rsid w:val="00B205EE"/>
    <w:rsid w:val="00B2253A"/>
    <w:rsid w:val="00B24012"/>
    <w:rsid w:val="00B2439B"/>
    <w:rsid w:val="00B266E8"/>
    <w:rsid w:val="00B401A2"/>
    <w:rsid w:val="00B40529"/>
    <w:rsid w:val="00B40737"/>
    <w:rsid w:val="00B4364D"/>
    <w:rsid w:val="00B43FD7"/>
    <w:rsid w:val="00B4533F"/>
    <w:rsid w:val="00B5351F"/>
    <w:rsid w:val="00B54F77"/>
    <w:rsid w:val="00B63C19"/>
    <w:rsid w:val="00B66A4A"/>
    <w:rsid w:val="00B66ACD"/>
    <w:rsid w:val="00B71935"/>
    <w:rsid w:val="00B74AA9"/>
    <w:rsid w:val="00B77939"/>
    <w:rsid w:val="00B77AD8"/>
    <w:rsid w:val="00B81800"/>
    <w:rsid w:val="00B81E5C"/>
    <w:rsid w:val="00B9032C"/>
    <w:rsid w:val="00B95121"/>
    <w:rsid w:val="00B95DAA"/>
    <w:rsid w:val="00BA183F"/>
    <w:rsid w:val="00BA6DE5"/>
    <w:rsid w:val="00BB071D"/>
    <w:rsid w:val="00BB168D"/>
    <w:rsid w:val="00BB28A6"/>
    <w:rsid w:val="00BB292E"/>
    <w:rsid w:val="00BB2B7A"/>
    <w:rsid w:val="00BB37B0"/>
    <w:rsid w:val="00BB40AD"/>
    <w:rsid w:val="00BB6C5A"/>
    <w:rsid w:val="00BC1CC4"/>
    <w:rsid w:val="00BC5CE6"/>
    <w:rsid w:val="00BD14BC"/>
    <w:rsid w:val="00BD197A"/>
    <w:rsid w:val="00BD46C3"/>
    <w:rsid w:val="00BD517A"/>
    <w:rsid w:val="00BD57DA"/>
    <w:rsid w:val="00BE16A6"/>
    <w:rsid w:val="00BE29CF"/>
    <w:rsid w:val="00BF006F"/>
    <w:rsid w:val="00BF2BF8"/>
    <w:rsid w:val="00BF34DA"/>
    <w:rsid w:val="00BF4400"/>
    <w:rsid w:val="00BF5FDB"/>
    <w:rsid w:val="00BF65E5"/>
    <w:rsid w:val="00BF72A0"/>
    <w:rsid w:val="00C01739"/>
    <w:rsid w:val="00C01A3F"/>
    <w:rsid w:val="00C065EC"/>
    <w:rsid w:val="00C12001"/>
    <w:rsid w:val="00C1206D"/>
    <w:rsid w:val="00C14E48"/>
    <w:rsid w:val="00C15B85"/>
    <w:rsid w:val="00C166FC"/>
    <w:rsid w:val="00C2180D"/>
    <w:rsid w:val="00C22097"/>
    <w:rsid w:val="00C238CD"/>
    <w:rsid w:val="00C23F65"/>
    <w:rsid w:val="00C242E4"/>
    <w:rsid w:val="00C24A2B"/>
    <w:rsid w:val="00C25A61"/>
    <w:rsid w:val="00C310A5"/>
    <w:rsid w:val="00C318F9"/>
    <w:rsid w:val="00C349E4"/>
    <w:rsid w:val="00C35488"/>
    <w:rsid w:val="00C35B57"/>
    <w:rsid w:val="00C422EB"/>
    <w:rsid w:val="00C42F4A"/>
    <w:rsid w:val="00C43772"/>
    <w:rsid w:val="00C43EC3"/>
    <w:rsid w:val="00C447C3"/>
    <w:rsid w:val="00C44D76"/>
    <w:rsid w:val="00C45029"/>
    <w:rsid w:val="00C45338"/>
    <w:rsid w:val="00C46EF7"/>
    <w:rsid w:val="00C53151"/>
    <w:rsid w:val="00C55D2A"/>
    <w:rsid w:val="00C64ADC"/>
    <w:rsid w:val="00C64F71"/>
    <w:rsid w:val="00C75A9D"/>
    <w:rsid w:val="00C770AD"/>
    <w:rsid w:val="00C77592"/>
    <w:rsid w:val="00C84A89"/>
    <w:rsid w:val="00C84C45"/>
    <w:rsid w:val="00C8611E"/>
    <w:rsid w:val="00C90555"/>
    <w:rsid w:val="00C90711"/>
    <w:rsid w:val="00C960E8"/>
    <w:rsid w:val="00C96B40"/>
    <w:rsid w:val="00C972AD"/>
    <w:rsid w:val="00C97E4D"/>
    <w:rsid w:val="00CA00C5"/>
    <w:rsid w:val="00CA0C9A"/>
    <w:rsid w:val="00CA2E69"/>
    <w:rsid w:val="00CA4F9B"/>
    <w:rsid w:val="00CA5857"/>
    <w:rsid w:val="00CA727D"/>
    <w:rsid w:val="00CB07CD"/>
    <w:rsid w:val="00CC03EE"/>
    <w:rsid w:val="00CC1571"/>
    <w:rsid w:val="00CC4743"/>
    <w:rsid w:val="00CC5997"/>
    <w:rsid w:val="00CC6041"/>
    <w:rsid w:val="00CC66BF"/>
    <w:rsid w:val="00CC7142"/>
    <w:rsid w:val="00CD1998"/>
    <w:rsid w:val="00CD590B"/>
    <w:rsid w:val="00CD5F4F"/>
    <w:rsid w:val="00CD79E2"/>
    <w:rsid w:val="00CE0D45"/>
    <w:rsid w:val="00CE11EA"/>
    <w:rsid w:val="00CE1F1C"/>
    <w:rsid w:val="00CE35F6"/>
    <w:rsid w:val="00CE41F7"/>
    <w:rsid w:val="00CE4C6B"/>
    <w:rsid w:val="00CE5947"/>
    <w:rsid w:val="00CE7622"/>
    <w:rsid w:val="00CF1324"/>
    <w:rsid w:val="00CF19CA"/>
    <w:rsid w:val="00CF2E87"/>
    <w:rsid w:val="00CF3080"/>
    <w:rsid w:val="00CF571C"/>
    <w:rsid w:val="00CF6206"/>
    <w:rsid w:val="00D014A8"/>
    <w:rsid w:val="00D020B4"/>
    <w:rsid w:val="00D023E8"/>
    <w:rsid w:val="00D0258D"/>
    <w:rsid w:val="00D05CEF"/>
    <w:rsid w:val="00D10474"/>
    <w:rsid w:val="00D11414"/>
    <w:rsid w:val="00D12284"/>
    <w:rsid w:val="00D12650"/>
    <w:rsid w:val="00D14C60"/>
    <w:rsid w:val="00D14DE3"/>
    <w:rsid w:val="00D203C2"/>
    <w:rsid w:val="00D22290"/>
    <w:rsid w:val="00D24252"/>
    <w:rsid w:val="00D30026"/>
    <w:rsid w:val="00D30B27"/>
    <w:rsid w:val="00D31130"/>
    <w:rsid w:val="00D3293A"/>
    <w:rsid w:val="00D32D22"/>
    <w:rsid w:val="00D331A7"/>
    <w:rsid w:val="00D428C3"/>
    <w:rsid w:val="00D449D8"/>
    <w:rsid w:val="00D463DB"/>
    <w:rsid w:val="00D53151"/>
    <w:rsid w:val="00D53F55"/>
    <w:rsid w:val="00D55884"/>
    <w:rsid w:val="00D57C4F"/>
    <w:rsid w:val="00D629D7"/>
    <w:rsid w:val="00D668FB"/>
    <w:rsid w:val="00D719A0"/>
    <w:rsid w:val="00D74BA9"/>
    <w:rsid w:val="00D77DEE"/>
    <w:rsid w:val="00D81E71"/>
    <w:rsid w:val="00D823D4"/>
    <w:rsid w:val="00D83AAC"/>
    <w:rsid w:val="00D83EF2"/>
    <w:rsid w:val="00D87A42"/>
    <w:rsid w:val="00D87EF8"/>
    <w:rsid w:val="00D92595"/>
    <w:rsid w:val="00D9276E"/>
    <w:rsid w:val="00D92AB1"/>
    <w:rsid w:val="00D93515"/>
    <w:rsid w:val="00D948B1"/>
    <w:rsid w:val="00D95B45"/>
    <w:rsid w:val="00D96C30"/>
    <w:rsid w:val="00DA2884"/>
    <w:rsid w:val="00DA4D47"/>
    <w:rsid w:val="00DA7B1D"/>
    <w:rsid w:val="00DB4DC4"/>
    <w:rsid w:val="00DC069C"/>
    <w:rsid w:val="00DC0F9B"/>
    <w:rsid w:val="00DC176D"/>
    <w:rsid w:val="00DC2890"/>
    <w:rsid w:val="00DC5D90"/>
    <w:rsid w:val="00DC7034"/>
    <w:rsid w:val="00DD0CCE"/>
    <w:rsid w:val="00DD155E"/>
    <w:rsid w:val="00DD1EA6"/>
    <w:rsid w:val="00DD2615"/>
    <w:rsid w:val="00DD3D8E"/>
    <w:rsid w:val="00DD4433"/>
    <w:rsid w:val="00DD4D2A"/>
    <w:rsid w:val="00DE19E6"/>
    <w:rsid w:val="00DE2956"/>
    <w:rsid w:val="00DE55ED"/>
    <w:rsid w:val="00DE6044"/>
    <w:rsid w:val="00DF039B"/>
    <w:rsid w:val="00DF1AA7"/>
    <w:rsid w:val="00DF224A"/>
    <w:rsid w:val="00DF428C"/>
    <w:rsid w:val="00DF6AE2"/>
    <w:rsid w:val="00E01D96"/>
    <w:rsid w:val="00E027DC"/>
    <w:rsid w:val="00E043EF"/>
    <w:rsid w:val="00E04B66"/>
    <w:rsid w:val="00E073A0"/>
    <w:rsid w:val="00E10217"/>
    <w:rsid w:val="00E111A2"/>
    <w:rsid w:val="00E113B7"/>
    <w:rsid w:val="00E11673"/>
    <w:rsid w:val="00E14896"/>
    <w:rsid w:val="00E17467"/>
    <w:rsid w:val="00E22714"/>
    <w:rsid w:val="00E24901"/>
    <w:rsid w:val="00E3034E"/>
    <w:rsid w:val="00E3053A"/>
    <w:rsid w:val="00E34A43"/>
    <w:rsid w:val="00E43D0B"/>
    <w:rsid w:val="00E4575E"/>
    <w:rsid w:val="00E4597F"/>
    <w:rsid w:val="00E4651B"/>
    <w:rsid w:val="00E46DBB"/>
    <w:rsid w:val="00E51562"/>
    <w:rsid w:val="00E55BE5"/>
    <w:rsid w:val="00E60817"/>
    <w:rsid w:val="00E60C5B"/>
    <w:rsid w:val="00E60F8C"/>
    <w:rsid w:val="00E618A4"/>
    <w:rsid w:val="00E63040"/>
    <w:rsid w:val="00E6686B"/>
    <w:rsid w:val="00E66C62"/>
    <w:rsid w:val="00E7060A"/>
    <w:rsid w:val="00E7073E"/>
    <w:rsid w:val="00E70F88"/>
    <w:rsid w:val="00E7352A"/>
    <w:rsid w:val="00E73965"/>
    <w:rsid w:val="00E80C26"/>
    <w:rsid w:val="00E80D54"/>
    <w:rsid w:val="00E85DE8"/>
    <w:rsid w:val="00E87F00"/>
    <w:rsid w:val="00E918F3"/>
    <w:rsid w:val="00E9465F"/>
    <w:rsid w:val="00E947D9"/>
    <w:rsid w:val="00E965DF"/>
    <w:rsid w:val="00E977CE"/>
    <w:rsid w:val="00EA0B2E"/>
    <w:rsid w:val="00EA0BDC"/>
    <w:rsid w:val="00EA29DA"/>
    <w:rsid w:val="00EA5590"/>
    <w:rsid w:val="00EA6AD6"/>
    <w:rsid w:val="00EB42A3"/>
    <w:rsid w:val="00EB5181"/>
    <w:rsid w:val="00EB5634"/>
    <w:rsid w:val="00EB5C0D"/>
    <w:rsid w:val="00EC3E12"/>
    <w:rsid w:val="00EC534A"/>
    <w:rsid w:val="00ED1EF4"/>
    <w:rsid w:val="00ED2CD3"/>
    <w:rsid w:val="00ED3D43"/>
    <w:rsid w:val="00ED5A58"/>
    <w:rsid w:val="00ED6468"/>
    <w:rsid w:val="00ED76AE"/>
    <w:rsid w:val="00EE1999"/>
    <w:rsid w:val="00EE2F6D"/>
    <w:rsid w:val="00EE37F8"/>
    <w:rsid w:val="00EE7246"/>
    <w:rsid w:val="00EF000A"/>
    <w:rsid w:val="00EF4F49"/>
    <w:rsid w:val="00EF5F42"/>
    <w:rsid w:val="00F002C0"/>
    <w:rsid w:val="00F04105"/>
    <w:rsid w:val="00F04C21"/>
    <w:rsid w:val="00F12D14"/>
    <w:rsid w:val="00F13B74"/>
    <w:rsid w:val="00F256CB"/>
    <w:rsid w:val="00F26368"/>
    <w:rsid w:val="00F26D61"/>
    <w:rsid w:val="00F27B34"/>
    <w:rsid w:val="00F303A3"/>
    <w:rsid w:val="00F31593"/>
    <w:rsid w:val="00F31628"/>
    <w:rsid w:val="00F34212"/>
    <w:rsid w:val="00F37184"/>
    <w:rsid w:val="00F372B9"/>
    <w:rsid w:val="00F37343"/>
    <w:rsid w:val="00F40E14"/>
    <w:rsid w:val="00F41203"/>
    <w:rsid w:val="00F43F1C"/>
    <w:rsid w:val="00F479D9"/>
    <w:rsid w:val="00F50519"/>
    <w:rsid w:val="00F50853"/>
    <w:rsid w:val="00F51A3B"/>
    <w:rsid w:val="00F62A3A"/>
    <w:rsid w:val="00F66D62"/>
    <w:rsid w:val="00F72DF8"/>
    <w:rsid w:val="00F7541B"/>
    <w:rsid w:val="00F775AD"/>
    <w:rsid w:val="00F77E2C"/>
    <w:rsid w:val="00F82315"/>
    <w:rsid w:val="00F8463D"/>
    <w:rsid w:val="00F87C68"/>
    <w:rsid w:val="00F9186A"/>
    <w:rsid w:val="00F9422E"/>
    <w:rsid w:val="00F95CF2"/>
    <w:rsid w:val="00FA2D05"/>
    <w:rsid w:val="00FA412C"/>
    <w:rsid w:val="00FB036D"/>
    <w:rsid w:val="00FB3203"/>
    <w:rsid w:val="00FB334A"/>
    <w:rsid w:val="00FB453F"/>
    <w:rsid w:val="00FB6FFA"/>
    <w:rsid w:val="00FB73CB"/>
    <w:rsid w:val="00FC5986"/>
    <w:rsid w:val="00FC643D"/>
    <w:rsid w:val="00FD10EB"/>
    <w:rsid w:val="00FD6959"/>
    <w:rsid w:val="00FD7DFF"/>
    <w:rsid w:val="00FF3574"/>
    <w:rsid w:val="00FF48B2"/>
    <w:rsid w:val="00FF7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10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"/>
    <w:next w:val="Normal"/>
    <w:link w:val="Heading1Char"/>
    <w:qFormat/>
    <w:rsid w:val="0097110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7110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97110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97110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7110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7110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97110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97110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7110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"/>
    <w:basedOn w:val="DefaultParagraphFont"/>
    <w:link w:val="Heading1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7110C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97110C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7110C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7110C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"/>
    <w:link w:val="HeaderChar"/>
    <w:rsid w:val="0097110C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97110C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7110C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7110C"/>
    <w:rPr>
      <w:rFonts w:ascii="Times New Roman" w:eastAsia="SimSu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97110C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B1">
    <w:name w:val="B1"/>
    <w:basedOn w:val="List"/>
    <w:link w:val="B1Char"/>
    <w:rsid w:val="001359FB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1359FB"/>
    <w:pPr>
      <w:ind w:left="360" w:hanging="360"/>
      <w:contextualSpacing/>
    </w:pPr>
  </w:style>
  <w:style w:type="character" w:customStyle="1" w:styleId="B1Char">
    <w:name w:val="B1 Char"/>
    <w:link w:val="B1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rsid w:val="009A5F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</w:rPr>
  </w:style>
  <w:style w:type="paragraph" w:customStyle="1" w:styleId="B3">
    <w:name w:val="B3"/>
    <w:basedOn w:val="List3"/>
    <w:rsid w:val="009A5F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</w:rPr>
  </w:style>
  <w:style w:type="paragraph" w:customStyle="1" w:styleId="NO">
    <w:name w:val="NO"/>
    <w:basedOn w:val="Normal"/>
    <w:link w:val="NOChar"/>
    <w:rsid w:val="009A5F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9A5F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Normal"/>
    <w:link w:val="TACChar"/>
    <w:rsid w:val="009A5F3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CChar">
    <w:name w:val="TAC Char"/>
    <w:link w:val="TAC"/>
    <w:rsid w:val="009A5F37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H">
    <w:name w:val="TH"/>
    <w:basedOn w:val="Normal"/>
    <w:link w:val="THChar"/>
    <w:rsid w:val="009A5F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bCs/>
    </w:rPr>
  </w:style>
  <w:style w:type="character" w:customStyle="1" w:styleId="THChar">
    <w:name w:val="TH Char"/>
    <w:link w:val="TH"/>
    <w:rsid w:val="009A5F37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9A5F37"/>
    <w:rPr>
      <w:b/>
      <w:bCs/>
    </w:rPr>
  </w:style>
  <w:style w:type="character" w:customStyle="1" w:styleId="TAHCar">
    <w:name w:val="TAH Car"/>
    <w:link w:val="TAH"/>
    <w:rsid w:val="009A5F37"/>
    <w:rPr>
      <w:rFonts w:ascii="Arial" w:eastAsia="Times New Roman" w:hAnsi="Arial" w:cs="Times New Roman"/>
      <w:b/>
      <w:bCs/>
      <w:sz w:val="18"/>
      <w:szCs w:val="18"/>
      <w:lang w:val="en-GB"/>
    </w:rPr>
  </w:style>
  <w:style w:type="character" w:customStyle="1" w:styleId="B2Char">
    <w:name w:val="B2 Char"/>
    <w:basedOn w:val="DefaultParagraphFont"/>
    <w:link w:val="B2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9A5F3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A5F37"/>
    <w:pPr>
      <w:ind w:left="108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33B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3B9"/>
    <w:rPr>
      <w:rFonts w:ascii="Tahoma" w:eastAsia="SimSun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BE1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rsid w:val="00CB07C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</w:rPr>
  </w:style>
  <w:style w:type="paragraph" w:styleId="Footer">
    <w:name w:val="footer"/>
    <w:basedOn w:val="Normal"/>
    <w:link w:val="FooterChar"/>
    <w:uiPriority w:val="99"/>
    <w:unhideWhenUsed/>
    <w:rsid w:val="0093422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34227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2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14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76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4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2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95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44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55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18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1.bin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7.emf"/><Relationship Id="rId25" Type="http://schemas.openxmlformats.org/officeDocument/2006/relationships/oleObject" Target="embeddings/oleObject10.bin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7.bin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3.bin"/><Relationship Id="rId36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image" Target="media/image8.jpeg"/><Relationship Id="rId31" Type="http://schemas.openxmlformats.org/officeDocument/2006/relationships/oleObject" Target="embeddings/oleObject1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5.bin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362F9F-93FB-4FA8-8ACC-D1429546B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2996</TotalTime>
  <Pages>4</Pages>
  <Words>927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6202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145</cp:revision>
  <dcterms:created xsi:type="dcterms:W3CDTF">2015-03-23T18:11:00Z</dcterms:created>
  <dcterms:modified xsi:type="dcterms:W3CDTF">2015-04-13T15:59:00Z</dcterms:modified>
</cp:coreProperties>
</file>